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63C38" w14:textId="08C40F0A" w:rsidR="00C854D8" w:rsidRDefault="00C854D8" w:rsidP="00C854D8">
      <w:pPr>
        <w:keepNext/>
        <w:keepLines/>
        <w:spacing w:before="40" w:after="0" w:line="240" w:lineRule="auto"/>
        <w:outlineLvl w:val="1"/>
        <w:rPr>
          <w:rFonts w:asciiTheme="majorHAnsi" w:eastAsiaTheme="majorEastAsia" w:hAnsiTheme="majorHAnsi" w:cstheme="majorBidi"/>
          <w:color w:val="032348" w:themeColor="accent1" w:themeShade="BF"/>
          <w:sz w:val="26"/>
          <w:szCs w:val="26"/>
        </w:rPr>
      </w:pPr>
      <w:r>
        <w:rPr>
          <w:rFonts w:asciiTheme="majorHAnsi" w:eastAsiaTheme="majorEastAsia" w:hAnsiTheme="majorHAnsi" w:cstheme="majorBidi"/>
          <w:color w:val="032348" w:themeColor="accent1" w:themeShade="BF"/>
          <w:sz w:val="26"/>
          <w:szCs w:val="26"/>
        </w:rPr>
        <w:t>Instructor Login to AIM for Testing</w:t>
      </w:r>
    </w:p>
    <w:p w14:paraId="5A74703B" w14:textId="6481BA6A" w:rsidR="002E5902" w:rsidRPr="00F5426B" w:rsidRDefault="00272707" w:rsidP="00C854D8">
      <w:pPr>
        <w:spacing w:before="240"/>
        <w:jc w:val="center"/>
        <w:rPr>
          <w:rFonts w:ascii="Tahoma" w:hAnsi="Tahoma" w:cs="Tahoma"/>
          <w:color w:val="032348" w:themeColor="accent1" w:themeShade="BF"/>
          <w:sz w:val="28"/>
          <w:szCs w:val="28"/>
        </w:rPr>
      </w:pPr>
      <w:hyperlink r:id="rId10" w:history="1">
        <w:r w:rsidR="002E5902" w:rsidRPr="00F5426B">
          <w:rPr>
            <w:rStyle w:val="Hyperlink"/>
            <w:rFonts w:ascii="Tahoma" w:hAnsi="Tahoma" w:cs="Tahoma"/>
            <w:color w:val="000000"/>
            <w:sz w:val="28"/>
            <w:szCs w:val="28"/>
            <w:highlight w:val="yellow"/>
          </w:rPr>
          <w:t>https://whitney.accessiblelearning.com/FSU/</w:t>
        </w:r>
      </w:hyperlink>
      <w:r w:rsidR="0042522C" w:rsidRPr="00F5426B">
        <w:rPr>
          <w:rStyle w:val="Hyperlink"/>
          <w:rFonts w:ascii="Tahoma" w:hAnsi="Tahoma" w:cs="Tahoma"/>
          <w:color w:val="000000"/>
          <w:sz w:val="28"/>
          <w:szCs w:val="28"/>
        </w:rPr>
        <w:t xml:space="preserve"> </w:t>
      </w:r>
    </w:p>
    <w:p w14:paraId="39D5A403" w14:textId="77777777" w:rsidR="00BD6DA7" w:rsidRPr="00D91404" w:rsidRDefault="002E5902" w:rsidP="002E5902">
      <w:pPr>
        <w:pStyle w:val="ListParagraph"/>
        <w:numPr>
          <w:ilvl w:val="0"/>
          <w:numId w:val="3"/>
        </w:numPr>
        <w:rPr>
          <w:rFonts w:ascii="Tahoma" w:hAnsi="Tahoma" w:cs="Tahoma"/>
          <w:sz w:val="20"/>
          <w:szCs w:val="20"/>
        </w:rPr>
      </w:pPr>
      <w:r w:rsidRPr="00D91404">
        <w:rPr>
          <w:rFonts w:ascii="Tahoma" w:hAnsi="Tahoma" w:cs="Tahoma"/>
          <w:sz w:val="20"/>
          <w:szCs w:val="20"/>
        </w:rPr>
        <w:t>Access the instructor page by clicking the link above or copy and paste to your browser.</w:t>
      </w:r>
      <w:r w:rsidR="00BD6DA7" w:rsidRPr="00D91404">
        <w:rPr>
          <w:rFonts w:ascii="Tahoma" w:hAnsi="Tahoma" w:cs="Tahoma"/>
          <w:sz w:val="20"/>
          <w:szCs w:val="20"/>
        </w:rPr>
        <w:t xml:space="preserve"> You will be then be </w:t>
      </w:r>
      <w:r w:rsidRPr="00D91404">
        <w:rPr>
          <w:rFonts w:ascii="Tahoma" w:hAnsi="Tahoma" w:cs="Tahoma"/>
          <w:sz w:val="20"/>
          <w:szCs w:val="20"/>
        </w:rPr>
        <w:t xml:space="preserve">directed to enter your FSU </w:t>
      </w:r>
      <w:proofErr w:type="gramStart"/>
      <w:r w:rsidRPr="00D91404">
        <w:rPr>
          <w:rFonts w:ascii="Tahoma" w:hAnsi="Tahoma" w:cs="Tahoma"/>
          <w:sz w:val="20"/>
          <w:szCs w:val="20"/>
        </w:rPr>
        <w:t>user name</w:t>
      </w:r>
      <w:proofErr w:type="gramEnd"/>
      <w:r w:rsidRPr="00D91404">
        <w:rPr>
          <w:rFonts w:ascii="Tahoma" w:hAnsi="Tahoma" w:cs="Tahoma"/>
          <w:sz w:val="20"/>
          <w:szCs w:val="20"/>
        </w:rPr>
        <w:t xml:space="preserve"> and password though FSU – Central </w:t>
      </w:r>
      <w:r w:rsidR="00BD6DA7" w:rsidRPr="00D91404">
        <w:rPr>
          <w:rFonts w:ascii="Tahoma" w:hAnsi="Tahoma" w:cs="Tahoma"/>
          <w:sz w:val="20"/>
          <w:szCs w:val="20"/>
        </w:rPr>
        <w:t>Authentication Services.</w:t>
      </w:r>
    </w:p>
    <w:p w14:paraId="379617F7" w14:textId="560630E5" w:rsidR="00EF18F8" w:rsidRPr="00D91404" w:rsidRDefault="00EF18F8" w:rsidP="00862F12">
      <w:pPr>
        <w:pStyle w:val="ListParagraph"/>
        <w:numPr>
          <w:ilvl w:val="0"/>
          <w:numId w:val="3"/>
        </w:numPr>
        <w:rPr>
          <w:rFonts w:ascii="Tahoma" w:hAnsi="Tahoma" w:cs="Tahoma"/>
          <w:sz w:val="20"/>
          <w:szCs w:val="20"/>
        </w:rPr>
      </w:pPr>
      <w:r w:rsidRPr="00D91404">
        <w:rPr>
          <w:rFonts w:ascii="Tahoma" w:hAnsi="Tahoma" w:cs="Tahoma"/>
          <w:sz w:val="20"/>
          <w:szCs w:val="20"/>
        </w:rPr>
        <w:t>You will be asked to acknowledge the school’s FERPA policy</w:t>
      </w:r>
      <w:r w:rsidR="0042522C" w:rsidRPr="00D91404">
        <w:rPr>
          <w:rFonts w:ascii="Tahoma" w:hAnsi="Tahoma" w:cs="Tahoma"/>
          <w:sz w:val="20"/>
          <w:szCs w:val="20"/>
        </w:rPr>
        <w:t>:</w:t>
      </w:r>
      <w:bookmarkStart w:id="0" w:name="SystemMessage"/>
      <w:bookmarkEnd w:id="0"/>
    </w:p>
    <w:p w14:paraId="348D20DC" w14:textId="468EAFC9" w:rsidR="0042522C" w:rsidRPr="00D91404" w:rsidRDefault="0042522C" w:rsidP="004A2985">
      <w:pPr>
        <w:ind w:left="720"/>
        <w:rPr>
          <w:rFonts w:ascii="Tahoma" w:hAnsi="Tahoma" w:cs="Tahoma"/>
          <w:sz w:val="20"/>
          <w:szCs w:val="20"/>
        </w:rPr>
      </w:pPr>
      <w:r w:rsidRPr="00D91404">
        <w:rPr>
          <w:rFonts w:ascii="Tahoma" w:hAnsi="Tahoma" w:cs="Tahoma"/>
          <w:noProof/>
          <w:sz w:val="20"/>
          <w:szCs w:val="20"/>
        </w:rPr>
        <w:drawing>
          <wp:inline distT="0" distB="0" distL="0" distR="0" wp14:anchorId="7942F9AF" wp14:editId="580850FF">
            <wp:extent cx="4059811" cy="2000250"/>
            <wp:effectExtent l="19050" t="19050" r="17145"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060067" cy="2000376"/>
                    </a:xfrm>
                    <a:prstGeom prst="rect">
                      <a:avLst/>
                    </a:prstGeom>
                    <a:ln w="6350">
                      <a:solidFill>
                        <a:schemeClr val="tx1"/>
                      </a:solidFill>
                    </a:ln>
                  </pic:spPr>
                </pic:pic>
              </a:graphicData>
            </a:graphic>
          </wp:inline>
        </w:drawing>
      </w:r>
    </w:p>
    <w:p w14:paraId="1A3C82BA" w14:textId="2CF33B51" w:rsidR="0042522C" w:rsidRPr="00D91404" w:rsidRDefault="00EF18F8" w:rsidP="00EF18F8">
      <w:pPr>
        <w:pStyle w:val="ListParagraph"/>
        <w:numPr>
          <w:ilvl w:val="0"/>
          <w:numId w:val="3"/>
        </w:numPr>
        <w:rPr>
          <w:rFonts w:ascii="Tahoma" w:hAnsi="Tahoma" w:cs="Tahoma"/>
          <w:sz w:val="20"/>
          <w:szCs w:val="20"/>
        </w:rPr>
      </w:pPr>
      <w:r w:rsidRPr="00D91404">
        <w:rPr>
          <w:rFonts w:ascii="Tahoma" w:hAnsi="Tahoma" w:cs="Tahoma"/>
          <w:sz w:val="20"/>
          <w:szCs w:val="20"/>
        </w:rPr>
        <w:t>Continue to View Student Accommodations. You will see the list of your students who have requested accommodations.</w:t>
      </w:r>
      <w:r w:rsidR="00C84672" w:rsidRPr="00D91404">
        <w:rPr>
          <w:rFonts w:ascii="Tahoma" w:hAnsi="Tahoma" w:cs="Tahoma"/>
          <w:sz w:val="20"/>
          <w:szCs w:val="20"/>
        </w:rPr>
        <w:t xml:space="preserve"> Click on the view button on the left to see accommodations specific to each student.</w:t>
      </w:r>
    </w:p>
    <w:p w14:paraId="3DCEA044" w14:textId="5806A76B" w:rsidR="0042522C" w:rsidRPr="00D91404" w:rsidRDefault="0042522C" w:rsidP="004A2985">
      <w:pPr>
        <w:tabs>
          <w:tab w:val="left" w:pos="630"/>
        </w:tabs>
        <w:ind w:left="810"/>
        <w:rPr>
          <w:rFonts w:ascii="Tahoma" w:hAnsi="Tahoma" w:cs="Tahoma"/>
          <w:sz w:val="20"/>
          <w:szCs w:val="20"/>
        </w:rPr>
      </w:pPr>
      <w:r w:rsidRPr="00D91404">
        <w:rPr>
          <w:rFonts w:ascii="Tahoma" w:hAnsi="Tahoma" w:cs="Tahoma"/>
          <w:noProof/>
          <w:sz w:val="20"/>
          <w:szCs w:val="20"/>
        </w:rPr>
        <w:drawing>
          <wp:inline distT="0" distB="0" distL="0" distR="0" wp14:anchorId="3DBED690" wp14:editId="3ACB04DA">
            <wp:extent cx="4002558" cy="3615267"/>
            <wp:effectExtent l="19050" t="19050" r="17145" b="2349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059959" cy="3667114"/>
                    </a:xfrm>
                    <a:prstGeom prst="rect">
                      <a:avLst/>
                    </a:prstGeom>
                    <a:ln w="6350">
                      <a:solidFill>
                        <a:schemeClr val="tx1"/>
                      </a:solidFill>
                    </a:ln>
                  </pic:spPr>
                </pic:pic>
              </a:graphicData>
            </a:graphic>
          </wp:inline>
        </w:drawing>
      </w:r>
    </w:p>
    <w:p w14:paraId="38EB67D0" w14:textId="77777777" w:rsidR="00EF18F8" w:rsidRPr="00D91404" w:rsidRDefault="00C84672" w:rsidP="00C84672">
      <w:pPr>
        <w:pStyle w:val="ListParagraph"/>
        <w:numPr>
          <w:ilvl w:val="0"/>
          <w:numId w:val="3"/>
        </w:numPr>
        <w:rPr>
          <w:rFonts w:ascii="Tahoma" w:hAnsi="Tahoma" w:cs="Tahoma"/>
          <w:sz w:val="20"/>
          <w:szCs w:val="20"/>
        </w:rPr>
      </w:pPr>
      <w:r w:rsidRPr="00D91404">
        <w:rPr>
          <w:rFonts w:ascii="Tahoma" w:hAnsi="Tahoma" w:cs="Tahoma"/>
          <w:sz w:val="20"/>
          <w:szCs w:val="20"/>
        </w:rPr>
        <w:lastRenderedPageBreak/>
        <w:t xml:space="preserve">On the left side of the </w:t>
      </w:r>
      <w:r w:rsidR="001338BA" w:rsidRPr="00D91404">
        <w:rPr>
          <w:rFonts w:ascii="Tahoma" w:hAnsi="Tahoma" w:cs="Tahoma"/>
          <w:sz w:val="20"/>
          <w:szCs w:val="20"/>
        </w:rPr>
        <w:t>screen,</w:t>
      </w:r>
      <w:r w:rsidRPr="00D91404">
        <w:rPr>
          <w:rFonts w:ascii="Tahoma" w:hAnsi="Tahoma" w:cs="Tahoma"/>
          <w:sz w:val="20"/>
          <w:szCs w:val="20"/>
        </w:rPr>
        <w:t xml:space="preserve"> you will see views and tools. Please select Alternative Testing to complete the Testing Agreement. This will allow your student to schedule exams at the SDRC Exam Lab. It also provides our office with the information necessary to proctor exams on your behalf.</w:t>
      </w:r>
    </w:p>
    <w:p w14:paraId="587D482A" w14:textId="77777777" w:rsidR="002E5902" w:rsidRPr="00D91404" w:rsidRDefault="001338BA" w:rsidP="002E5902">
      <w:pPr>
        <w:pStyle w:val="ListParagraph"/>
        <w:rPr>
          <w:rFonts w:ascii="Tahoma" w:hAnsi="Tahoma" w:cs="Tahoma"/>
          <w:sz w:val="20"/>
          <w:szCs w:val="20"/>
        </w:rPr>
      </w:pPr>
      <w:r w:rsidRPr="00D91404">
        <w:rPr>
          <w:rFonts w:ascii="Tahoma" w:hAnsi="Tahoma" w:cs="Tahoma"/>
          <w:noProof/>
          <w:sz w:val="20"/>
          <w:szCs w:val="20"/>
        </w:rPr>
        <w:drawing>
          <wp:inline distT="0" distB="0" distL="0" distR="0" wp14:anchorId="549C640D" wp14:editId="0EB719D2">
            <wp:extent cx="2133600" cy="175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33600" cy="1752600"/>
                    </a:xfrm>
                    <a:prstGeom prst="rect">
                      <a:avLst/>
                    </a:prstGeom>
                  </pic:spPr>
                </pic:pic>
              </a:graphicData>
            </a:graphic>
          </wp:inline>
        </w:drawing>
      </w:r>
    </w:p>
    <w:p w14:paraId="59466333" w14:textId="77777777" w:rsidR="001338BA" w:rsidRPr="00D91404" w:rsidRDefault="001338BA" w:rsidP="002E5902">
      <w:pPr>
        <w:pStyle w:val="ListParagraph"/>
        <w:rPr>
          <w:rFonts w:ascii="Tahoma" w:hAnsi="Tahoma" w:cs="Tahoma"/>
          <w:sz w:val="20"/>
          <w:szCs w:val="20"/>
        </w:rPr>
      </w:pPr>
    </w:p>
    <w:p w14:paraId="7C588399" w14:textId="77777777" w:rsidR="001338BA" w:rsidRPr="00D91404" w:rsidRDefault="001338BA" w:rsidP="001338BA">
      <w:pPr>
        <w:pStyle w:val="ListParagraph"/>
        <w:numPr>
          <w:ilvl w:val="0"/>
          <w:numId w:val="3"/>
        </w:numPr>
        <w:rPr>
          <w:rFonts w:ascii="Tahoma" w:hAnsi="Tahoma" w:cs="Tahoma"/>
          <w:sz w:val="20"/>
          <w:szCs w:val="20"/>
        </w:rPr>
      </w:pPr>
      <w:r w:rsidRPr="00D91404">
        <w:rPr>
          <w:rFonts w:ascii="Tahoma" w:hAnsi="Tahoma" w:cs="Tahoma"/>
          <w:sz w:val="20"/>
          <w:szCs w:val="20"/>
        </w:rPr>
        <w:t>The Alternative Testing Agreement will only need to be completed once per semester, per course and section. You can copy to other sections and courses as needed providing the exam rules are the same. You do not need to complete a Testing Agreement for each student.</w:t>
      </w:r>
    </w:p>
    <w:p w14:paraId="0553B0E9" w14:textId="77777777" w:rsidR="00775E47" w:rsidRPr="00D91404" w:rsidRDefault="001338BA" w:rsidP="002E5902">
      <w:pPr>
        <w:pStyle w:val="ListParagraph"/>
        <w:rPr>
          <w:rFonts w:ascii="Tahoma" w:hAnsi="Tahoma" w:cs="Tahoma"/>
          <w:color w:val="032348" w:themeColor="accent1" w:themeShade="BF"/>
          <w:sz w:val="20"/>
          <w:szCs w:val="20"/>
        </w:rPr>
      </w:pPr>
      <w:r w:rsidRPr="00D91404">
        <w:rPr>
          <w:rFonts w:ascii="Tahoma" w:hAnsi="Tahoma" w:cs="Tahoma"/>
          <w:noProof/>
          <w:sz w:val="20"/>
          <w:szCs w:val="20"/>
        </w:rPr>
        <w:drawing>
          <wp:inline distT="0" distB="0" distL="0" distR="0" wp14:anchorId="216651A0" wp14:editId="0EA154C6">
            <wp:extent cx="3911600" cy="17343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02051" cy="1774495"/>
                    </a:xfrm>
                    <a:prstGeom prst="rect">
                      <a:avLst/>
                    </a:prstGeom>
                  </pic:spPr>
                </pic:pic>
              </a:graphicData>
            </a:graphic>
          </wp:inline>
        </w:drawing>
      </w:r>
    </w:p>
    <w:p w14:paraId="4DE745F9" w14:textId="77777777" w:rsidR="004A2985" w:rsidRPr="00D91404" w:rsidRDefault="001338BA" w:rsidP="004A2985">
      <w:pPr>
        <w:pStyle w:val="ListParagraph"/>
        <w:numPr>
          <w:ilvl w:val="0"/>
          <w:numId w:val="3"/>
        </w:numPr>
        <w:rPr>
          <w:rFonts w:ascii="Tahoma" w:hAnsi="Tahoma" w:cs="Tahoma"/>
          <w:sz w:val="20"/>
          <w:szCs w:val="20"/>
        </w:rPr>
      </w:pPr>
      <w:r w:rsidRPr="00D91404">
        <w:rPr>
          <w:rFonts w:ascii="Tahoma" w:hAnsi="Tahoma" w:cs="Tahoma"/>
          <w:sz w:val="20"/>
          <w:szCs w:val="20"/>
        </w:rPr>
        <w:t>The next</w:t>
      </w:r>
      <w:r w:rsidR="004A2985" w:rsidRPr="00D91404">
        <w:rPr>
          <w:rFonts w:ascii="Tahoma" w:hAnsi="Tahoma" w:cs="Tahoma"/>
          <w:sz w:val="20"/>
          <w:szCs w:val="20"/>
        </w:rPr>
        <w:t xml:space="preserve"> few</w:t>
      </w:r>
      <w:r w:rsidRPr="00D91404">
        <w:rPr>
          <w:rFonts w:ascii="Tahoma" w:hAnsi="Tahoma" w:cs="Tahoma"/>
          <w:sz w:val="20"/>
          <w:szCs w:val="20"/>
        </w:rPr>
        <w:t xml:space="preserve"> step</w:t>
      </w:r>
      <w:r w:rsidR="004A2985" w:rsidRPr="00D91404">
        <w:rPr>
          <w:rFonts w:ascii="Tahoma" w:hAnsi="Tahoma" w:cs="Tahoma"/>
          <w:sz w:val="20"/>
          <w:szCs w:val="20"/>
        </w:rPr>
        <w:t>s</w:t>
      </w:r>
      <w:r w:rsidRPr="00D91404">
        <w:rPr>
          <w:rFonts w:ascii="Tahoma" w:hAnsi="Tahoma" w:cs="Tahoma"/>
          <w:sz w:val="20"/>
          <w:szCs w:val="20"/>
        </w:rPr>
        <w:t xml:space="preserve"> will be uploading the exam.</w:t>
      </w:r>
    </w:p>
    <w:p w14:paraId="5B13B605" w14:textId="49FA98FC" w:rsidR="004A2985" w:rsidRPr="00D91404" w:rsidRDefault="00651332" w:rsidP="00651332">
      <w:pPr>
        <w:ind w:left="720"/>
        <w:rPr>
          <w:rFonts w:ascii="Tahoma" w:hAnsi="Tahoma" w:cs="Tahoma"/>
          <w:sz w:val="20"/>
          <w:szCs w:val="20"/>
        </w:rPr>
      </w:pPr>
      <w:r w:rsidRPr="00D91404">
        <w:rPr>
          <w:rFonts w:ascii="Tahoma" w:hAnsi="Tahoma" w:cs="Tahoma"/>
          <w:noProof/>
          <w:sz w:val="20"/>
          <w:szCs w:val="20"/>
        </w:rPr>
        <w:drawing>
          <wp:inline distT="0" distB="0" distL="0" distR="0" wp14:anchorId="737E89B1" wp14:editId="00965269">
            <wp:extent cx="3883660" cy="711817"/>
            <wp:effectExtent l="19050" t="19050" r="2159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962988" cy="726357"/>
                    </a:xfrm>
                    <a:prstGeom prst="rect">
                      <a:avLst/>
                    </a:prstGeom>
                    <a:ln w="12700">
                      <a:solidFill>
                        <a:schemeClr val="tx1"/>
                      </a:solidFill>
                    </a:ln>
                  </pic:spPr>
                </pic:pic>
              </a:graphicData>
            </a:graphic>
          </wp:inline>
        </w:drawing>
      </w:r>
      <w:r w:rsidRPr="00D91404">
        <w:rPr>
          <w:rFonts w:ascii="Tahoma" w:hAnsi="Tahoma" w:cs="Tahoma"/>
          <w:noProof/>
          <w:sz w:val="20"/>
          <w:szCs w:val="20"/>
        </w:rPr>
        <w:drawing>
          <wp:inline distT="0" distB="0" distL="0" distR="0" wp14:anchorId="272BD6CD" wp14:editId="4572A7A1">
            <wp:extent cx="3884083" cy="706246"/>
            <wp:effectExtent l="19050" t="19050" r="21590" b="177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965970" cy="721136"/>
                    </a:xfrm>
                    <a:prstGeom prst="rect">
                      <a:avLst/>
                    </a:prstGeom>
                    <a:ln w="12700">
                      <a:solidFill>
                        <a:schemeClr val="tx1"/>
                      </a:solidFill>
                    </a:ln>
                  </pic:spPr>
                </pic:pic>
              </a:graphicData>
            </a:graphic>
          </wp:inline>
        </w:drawing>
      </w:r>
      <w:r w:rsidRPr="00D91404">
        <w:rPr>
          <w:rFonts w:ascii="Tahoma" w:hAnsi="Tahoma" w:cs="Tahoma"/>
          <w:noProof/>
          <w:sz w:val="20"/>
          <w:szCs w:val="20"/>
        </w:rPr>
        <w:drawing>
          <wp:inline distT="0" distB="0" distL="0" distR="0" wp14:anchorId="18A8EBF5" wp14:editId="4B023E95">
            <wp:extent cx="3892550" cy="671611"/>
            <wp:effectExtent l="19050" t="19050" r="12700" b="146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952081" cy="681882"/>
                    </a:xfrm>
                    <a:prstGeom prst="rect">
                      <a:avLst/>
                    </a:prstGeom>
                    <a:ln w="12700">
                      <a:solidFill>
                        <a:schemeClr val="tx1"/>
                      </a:solidFill>
                    </a:ln>
                  </pic:spPr>
                </pic:pic>
              </a:graphicData>
            </a:graphic>
          </wp:inline>
        </w:drawing>
      </w:r>
    </w:p>
    <w:p w14:paraId="0B25E5FA" w14:textId="3B5E97CF" w:rsidR="009F0FBE" w:rsidRPr="00D91404" w:rsidRDefault="009F0FBE" w:rsidP="0084674B">
      <w:pPr>
        <w:rPr>
          <w:rFonts w:ascii="Tahoma" w:hAnsi="Tahoma" w:cs="Tahoma"/>
          <w:b/>
          <w:bCs/>
          <w:sz w:val="20"/>
          <w:szCs w:val="20"/>
        </w:rPr>
      </w:pPr>
      <w:r w:rsidRPr="00D91404">
        <w:rPr>
          <w:rFonts w:ascii="Tahoma" w:hAnsi="Tahoma" w:cs="Tahoma"/>
          <w:b/>
          <w:bCs/>
          <w:sz w:val="20"/>
          <w:szCs w:val="20"/>
        </w:rPr>
        <w:t xml:space="preserve">Questions? </w:t>
      </w:r>
    </w:p>
    <w:p w14:paraId="202220CB" w14:textId="21E43188" w:rsidR="0063387D" w:rsidRPr="00D91404" w:rsidRDefault="009F0FBE" w:rsidP="00651332">
      <w:pPr>
        <w:rPr>
          <w:rFonts w:ascii="Tahoma" w:hAnsi="Tahoma" w:cs="Tahoma"/>
          <w:b/>
          <w:color w:val="0070C0"/>
          <w:sz w:val="20"/>
          <w:szCs w:val="20"/>
        </w:rPr>
      </w:pPr>
      <w:r w:rsidRPr="00D91404">
        <w:rPr>
          <w:rFonts w:ascii="Tahoma" w:hAnsi="Tahoma" w:cs="Tahoma"/>
          <w:sz w:val="20"/>
          <w:szCs w:val="20"/>
        </w:rPr>
        <w:t xml:space="preserve">Please contact our office if you have any questions </w:t>
      </w:r>
      <w:r w:rsidR="004A2985" w:rsidRPr="00D91404">
        <w:rPr>
          <w:rFonts w:ascii="Tahoma" w:hAnsi="Tahoma" w:cs="Tahoma"/>
          <w:sz w:val="20"/>
          <w:szCs w:val="20"/>
        </w:rPr>
        <w:t xml:space="preserve">or concerns </w:t>
      </w:r>
      <w:r w:rsidRPr="00D91404">
        <w:rPr>
          <w:rFonts w:ascii="Tahoma" w:hAnsi="Tahoma" w:cs="Tahoma"/>
          <w:sz w:val="20"/>
          <w:szCs w:val="20"/>
        </w:rPr>
        <w:t>regarding Alternative Testing request</w:t>
      </w:r>
      <w:r w:rsidR="004A2985" w:rsidRPr="00D91404">
        <w:rPr>
          <w:rFonts w:ascii="Tahoma" w:hAnsi="Tahoma" w:cs="Tahoma"/>
          <w:sz w:val="20"/>
          <w:szCs w:val="20"/>
        </w:rPr>
        <w:t xml:space="preserve"> by e</w:t>
      </w:r>
      <w:r w:rsidRPr="00D91404">
        <w:rPr>
          <w:rFonts w:ascii="Tahoma" w:hAnsi="Tahoma" w:cs="Tahoma"/>
          <w:sz w:val="20"/>
          <w:szCs w:val="20"/>
        </w:rPr>
        <w:t>mail</w:t>
      </w:r>
      <w:r w:rsidR="004A2985" w:rsidRPr="00D91404">
        <w:rPr>
          <w:rFonts w:ascii="Tahoma" w:hAnsi="Tahoma" w:cs="Tahoma"/>
          <w:sz w:val="20"/>
          <w:szCs w:val="20"/>
        </w:rPr>
        <w:t>ing:</w:t>
      </w:r>
      <w:r w:rsidRPr="00D91404">
        <w:rPr>
          <w:rFonts w:ascii="Tahoma" w:hAnsi="Tahoma" w:cs="Tahoma"/>
          <w:sz w:val="20"/>
          <w:szCs w:val="20"/>
        </w:rPr>
        <w:t> </w:t>
      </w:r>
      <w:hyperlink r:id="rId18" w:history="1">
        <w:r w:rsidR="00E30DBB" w:rsidRPr="00D91404">
          <w:rPr>
            <w:rStyle w:val="Hyperlink"/>
            <w:rFonts w:ascii="Tahoma" w:hAnsi="Tahoma" w:cs="Tahoma"/>
            <w:sz w:val="20"/>
            <w:szCs w:val="20"/>
          </w:rPr>
          <w:t>oas-testing@fsu.edu</w:t>
        </w:r>
      </w:hyperlink>
      <w:r w:rsidRPr="00D91404">
        <w:rPr>
          <w:rFonts w:ascii="Tahoma" w:hAnsi="Tahoma" w:cs="Tahoma"/>
          <w:sz w:val="20"/>
          <w:szCs w:val="20"/>
        </w:rPr>
        <w:t> </w:t>
      </w:r>
    </w:p>
    <w:sectPr w:rsidR="0063387D" w:rsidRPr="00D91404">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D7B3F" w14:textId="77777777" w:rsidR="00272707" w:rsidRDefault="00272707" w:rsidP="004A2985">
      <w:pPr>
        <w:spacing w:after="0" w:line="240" w:lineRule="auto"/>
      </w:pPr>
      <w:r>
        <w:separator/>
      </w:r>
    </w:p>
  </w:endnote>
  <w:endnote w:type="continuationSeparator" w:id="0">
    <w:p w14:paraId="76DB9940" w14:textId="77777777" w:rsidR="00272707" w:rsidRDefault="00272707" w:rsidP="004A2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CD9C7" w14:textId="77777777" w:rsidR="00272707" w:rsidRDefault="00272707" w:rsidP="004A2985">
      <w:pPr>
        <w:spacing w:after="0" w:line="240" w:lineRule="auto"/>
      </w:pPr>
      <w:r>
        <w:separator/>
      </w:r>
    </w:p>
  </w:footnote>
  <w:footnote w:type="continuationSeparator" w:id="0">
    <w:p w14:paraId="1FB3A5C0" w14:textId="77777777" w:rsidR="00272707" w:rsidRDefault="00272707" w:rsidP="004A29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2A610" w14:textId="6A0EB640" w:rsidR="004A2985" w:rsidRPr="00530C97" w:rsidRDefault="00530C97" w:rsidP="00530C97">
    <w:pPr>
      <w:pStyle w:val="Header"/>
      <w:rPr>
        <w:rFonts w:ascii="Calibri" w:hAnsi="Calibri" w:cs="Calibri"/>
        <w:sz w:val="20"/>
        <w:szCs w:val="20"/>
      </w:rPr>
    </w:pPr>
    <w:r w:rsidRPr="00530C97">
      <w:rPr>
        <w:rFonts w:ascii="Calibri" w:hAnsi="Calibri" w:cs="Calibri"/>
        <w:sz w:val="20"/>
        <w:szCs w:val="20"/>
      </w:rPr>
      <w:tab/>
    </w:r>
    <w:r w:rsidRPr="00530C97">
      <w:rPr>
        <w:rFonts w:ascii="Calibri" w:hAnsi="Calibri" w:cs="Calibri"/>
        <w:sz w:val="20"/>
        <w:szCs w:val="20"/>
      </w:rPr>
      <w:tab/>
    </w:r>
    <w:bookmarkStart w:id="1" w:name="_Hlk38027773"/>
    <w:r w:rsidRPr="00530C97">
      <w:rPr>
        <w:rFonts w:ascii="Calibri" w:hAnsi="Calibri" w:cs="Calibri"/>
        <w:sz w:val="20"/>
        <w:szCs w:val="20"/>
      </w:rPr>
      <w:t xml:space="preserve">OAS Faculty </w:t>
    </w:r>
    <w:r w:rsidRPr="00530C97">
      <w:rPr>
        <w:rFonts w:ascii="Calibri" w:hAnsi="Calibri" w:cs="Calibri"/>
        <w:sz w:val="20"/>
        <w:szCs w:val="20"/>
      </w:rPr>
      <w:t>Guide, AIM for Instructors</w:t>
    </w:r>
    <w:r w:rsidRPr="00530C97">
      <w:rPr>
        <w:rFonts w:ascii="Calibri" w:hAnsi="Calibri" w:cs="Calibri"/>
        <w:sz w:val="20"/>
        <w:szCs w:val="20"/>
      </w:rPr>
      <w:t>, 2020-2021</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D08B1"/>
    <w:multiLevelType w:val="hybridMultilevel"/>
    <w:tmpl w:val="8C6238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93A79"/>
    <w:multiLevelType w:val="hybridMultilevel"/>
    <w:tmpl w:val="69AA2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D4031"/>
    <w:multiLevelType w:val="hybridMultilevel"/>
    <w:tmpl w:val="3FF29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C52F49"/>
    <w:multiLevelType w:val="multilevel"/>
    <w:tmpl w:val="6A3627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82411C"/>
    <w:multiLevelType w:val="multilevel"/>
    <w:tmpl w:val="468E2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F43A5B"/>
    <w:multiLevelType w:val="multilevel"/>
    <w:tmpl w:val="D7D252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051"/>
    <w:rsid w:val="001338BA"/>
    <w:rsid w:val="002703CF"/>
    <w:rsid w:val="00272707"/>
    <w:rsid w:val="002E5902"/>
    <w:rsid w:val="003A5D94"/>
    <w:rsid w:val="0042522C"/>
    <w:rsid w:val="004A2985"/>
    <w:rsid w:val="00530C97"/>
    <w:rsid w:val="005D7D29"/>
    <w:rsid w:val="0063387D"/>
    <w:rsid w:val="00651332"/>
    <w:rsid w:val="0075218E"/>
    <w:rsid w:val="00775E47"/>
    <w:rsid w:val="0084674B"/>
    <w:rsid w:val="008A34F0"/>
    <w:rsid w:val="009F0FBE"/>
    <w:rsid w:val="00A919AC"/>
    <w:rsid w:val="00AC5524"/>
    <w:rsid w:val="00AF57D6"/>
    <w:rsid w:val="00BD6DA7"/>
    <w:rsid w:val="00C84672"/>
    <w:rsid w:val="00C854D8"/>
    <w:rsid w:val="00D91404"/>
    <w:rsid w:val="00E30DBB"/>
    <w:rsid w:val="00ED0051"/>
    <w:rsid w:val="00EF18F8"/>
    <w:rsid w:val="00F54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81E8C"/>
  <w15:chartTrackingRefBased/>
  <w15:docId w15:val="{E4CFC2F5-423F-4B57-A87D-3FECE7283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87D"/>
    <w:pPr>
      <w:ind w:left="720"/>
      <w:contextualSpacing/>
    </w:pPr>
  </w:style>
  <w:style w:type="character" w:styleId="Hyperlink">
    <w:name w:val="Hyperlink"/>
    <w:basedOn w:val="DefaultParagraphFont"/>
    <w:uiPriority w:val="99"/>
    <w:unhideWhenUsed/>
    <w:rsid w:val="0063387D"/>
    <w:rPr>
      <w:color w:val="0000FF"/>
      <w:u w:val="single"/>
    </w:rPr>
  </w:style>
  <w:style w:type="character" w:styleId="FollowedHyperlink">
    <w:name w:val="FollowedHyperlink"/>
    <w:basedOn w:val="DefaultParagraphFont"/>
    <w:uiPriority w:val="99"/>
    <w:semiHidden/>
    <w:unhideWhenUsed/>
    <w:rsid w:val="00775E47"/>
    <w:rPr>
      <w:color w:val="356A95" w:themeColor="followedHyperlink"/>
      <w:u w:val="single"/>
    </w:rPr>
  </w:style>
  <w:style w:type="character" w:styleId="UnresolvedMention">
    <w:name w:val="Unresolved Mention"/>
    <w:basedOn w:val="DefaultParagraphFont"/>
    <w:uiPriority w:val="99"/>
    <w:semiHidden/>
    <w:unhideWhenUsed/>
    <w:rsid w:val="00E30DBB"/>
    <w:rPr>
      <w:color w:val="605E5C"/>
      <w:shd w:val="clear" w:color="auto" w:fill="E1DFDD"/>
    </w:rPr>
  </w:style>
  <w:style w:type="paragraph" w:styleId="Header">
    <w:name w:val="header"/>
    <w:basedOn w:val="Normal"/>
    <w:link w:val="HeaderChar"/>
    <w:uiPriority w:val="99"/>
    <w:unhideWhenUsed/>
    <w:rsid w:val="004A29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985"/>
  </w:style>
  <w:style w:type="paragraph" w:styleId="Footer">
    <w:name w:val="footer"/>
    <w:basedOn w:val="Normal"/>
    <w:link w:val="FooterChar"/>
    <w:uiPriority w:val="99"/>
    <w:unhideWhenUsed/>
    <w:rsid w:val="004A2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524050">
      <w:bodyDiv w:val="1"/>
      <w:marLeft w:val="0"/>
      <w:marRight w:val="0"/>
      <w:marTop w:val="0"/>
      <w:marBottom w:val="0"/>
      <w:divBdr>
        <w:top w:val="none" w:sz="0" w:space="0" w:color="auto"/>
        <w:left w:val="none" w:sz="0" w:space="0" w:color="auto"/>
        <w:bottom w:val="none" w:sz="0" w:space="0" w:color="auto"/>
        <w:right w:val="none" w:sz="0" w:space="0" w:color="auto"/>
      </w:divBdr>
      <w:divsChild>
        <w:div w:id="2145417636">
          <w:marLeft w:val="0"/>
          <w:marRight w:val="0"/>
          <w:marTop w:val="0"/>
          <w:marBottom w:val="240"/>
          <w:divBdr>
            <w:top w:val="none" w:sz="0" w:space="0" w:color="auto"/>
            <w:left w:val="none" w:sz="0" w:space="0" w:color="auto"/>
            <w:bottom w:val="single" w:sz="12" w:space="0" w:color="999999"/>
            <w:right w:val="none" w:sz="0" w:space="0" w:color="auto"/>
          </w:divBdr>
        </w:div>
        <w:div w:id="937369015">
          <w:marLeft w:val="0"/>
          <w:marRight w:val="0"/>
          <w:marTop w:val="0"/>
          <w:marBottom w:val="240"/>
          <w:divBdr>
            <w:top w:val="single" w:sz="12" w:space="12" w:color="999999"/>
            <w:left w:val="single" w:sz="12" w:space="12" w:color="999999"/>
            <w:bottom w:val="single" w:sz="12" w:space="12" w:color="999999"/>
            <w:right w:val="single" w:sz="12" w:space="12" w:color="999999"/>
          </w:divBdr>
          <w:divsChild>
            <w:div w:id="644359782">
              <w:marLeft w:val="0"/>
              <w:marRight w:val="0"/>
              <w:marTop w:val="0"/>
              <w:marBottom w:val="0"/>
              <w:divBdr>
                <w:top w:val="none" w:sz="0" w:space="0" w:color="auto"/>
                <w:left w:val="none" w:sz="0" w:space="0" w:color="auto"/>
                <w:bottom w:val="none" w:sz="0" w:space="0" w:color="auto"/>
                <w:right w:val="none" w:sz="0" w:space="0" w:color="auto"/>
              </w:divBdr>
            </w:div>
          </w:divsChild>
        </w:div>
        <w:div w:id="205719128">
          <w:marLeft w:val="0"/>
          <w:marRight w:val="0"/>
          <w:marTop w:val="0"/>
          <w:marBottom w:val="0"/>
          <w:divBdr>
            <w:top w:val="none" w:sz="0" w:space="0" w:color="auto"/>
            <w:left w:val="none" w:sz="0" w:space="0" w:color="auto"/>
            <w:bottom w:val="none" w:sz="0" w:space="0" w:color="auto"/>
            <w:right w:val="none" w:sz="0" w:space="0" w:color="auto"/>
          </w:divBdr>
          <w:divsChild>
            <w:div w:id="2025590681">
              <w:marLeft w:val="0"/>
              <w:marRight w:val="0"/>
              <w:marTop w:val="0"/>
              <w:marBottom w:val="0"/>
              <w:divBdr>
                <w:top w:val="none" w:sz="0" w:space="0" w:color="auto"/>
                <w:left w:val="none" w:sz="0" w:space="0" w:color="auto"/>
                <w:bottom w:val="none" w:sz="0" w:space="0" w:color="auto"/>
                <w:right w:val="none" w:sz="0" w:space="0" w:color="auto"/>
              </w:divBdr>
            </w:div>
            <w:div w:id="1804229555">
              <w:marLeft w:val="0"/>
              <w:marRight w:val="0"/>
              <w:marTop w:val="0"/>
              <w:marBottom w:val="0"/>
              <w:divBdr>
                <w:top w:val="single" w:sz="12" w:space="7" w:color="999999"/>
                <w:left w:val="single" w:sz="12" w:space="12" w:color="999999"/>
                <w:bottom w:val="single" w:sz="12" w:space="7" w:color="999999"/>
                <w:right w:val="single" w:sz="12" w:space="12" w:color="999999"/>
              </w:divBdr>
            </w:div>
          </w:divsChild>
        </w:div>
        <w:div w:id="1433282308">
          <w:marLeft w:val="0"/>
          <w:marRight w:val="0"/>
          <w:marTop w:val="0"/>
          <w:marBottom w:val="240"/>
          <w:divBdr>
            <w:top w:val="single" w:sz="12" w:space="12" w:color="999999"/>
            <w:left w:val="single" w:sz="12" w:space="12" w:color="999999"/>
            <w:bottom w:val="single" w:sz="12" w:space="12" w:color="999999"/>
            <w:right w:val="single" w:sz="12" w:space="12" w:color="999999"/>
          </w:divBdr>
        </w:div>
      </w:divsChild>
    </w:div>
    <w:div w:id="463425980">
      <w:bodyDiv w:val="1"/>
      <w:marLeft w:val="0"/>
      <w:marRight w:val="0"/>
      <w:marTop w:val="0"/>
      <w:marBottom w:val="0"/>
      <w:divBdr>
        <w:top w:val="none" w:sz="0" w:space="0" w:color="auto"/>
        <w:left w:val="none" w:sz="0" w:space="0" w:color="auto"/>
        <w:bottom w:val="none" w:sz="0" w:space="0" w:color="auto"/>
        <w:right w:val="none" w:sz="0" w:space="0" w:color="auto"/>
      </w:divBdr>
    </w:div>
    <w:div w:id="735015234">
      <w:bodyDiv w:val="1"/>
      <w:marLeft w:val="0"/>
      <w:marRight w:val="0"/>
      <w:marTop w:val="0"/>
      <w:marBottom w:val="0"/>
      <w:divBdr>
        <w:top w:val="none" w:sz="0" w:space="0" w:color="auto"/>
        <w:left w:val="none" w:sz="0" w:space="0" w:color="auto"/>
        <w:bottom w:val="none" w:sz="0" w:space="0" w:color="auto"/>
        <w:right w:val="none" w:sz="0" w:space="0" w:color="auto"/>
      </w:divBdr>
      <w:divsChild>
        <w:div w:id="793904955">
          <w:marLeft w:val="0"/>
          <w:marRight w:val="0"/>
          <w:marTop w:val="0"/>
          <w:marBottom w:val="240"/>
          <w:divBdr>
            <w:top w:val="single" w:sz="12" w:space="12" w:color="999999"/>
            <w:left w:val="single" w:sz="12" w:space="12" w:color="999999"/>
            <w:bottom w:val="single" w:sz="12" w:space="12" w:color="999999"/>
            <w:right w:val="single" w:sz="12" w:space="12" w:color="999999"/>
          </w:divBdr>
        </w:div>
        <w:div w:id="1366640716">
          <w:marLeft w:val="0"/>
          <w:marRight w:val="0"/>
          <w:marTop w:val="0"/>
          <w:marBottom w:val="240"/>
          <w:divBdr>
            <w:top w:val="single" w:sz="12" w:space="12" w:color="999999"/>
            <w:left w:val="single" w:sz="12" w:space="12" w:color="999999"/>
            <w:bottom w:val="single" w:sz="12" w:space="0" w:color="999999"/>
            <w:right w:val="single" w:sz="12" w:space="12" w:color="999999"/>
          </w:divBdr>
        </w:div>
        <w:div w:id="1995260999">
          <w:marLeft w:val="0"/>
          <w:marRight w:val="0"/>
          <w:marTop w:val="0"/>
          <w:marBottom w:val="240"/>
          <w:divBdr>
            <w:top w:val="single" w:sz="12" w:space="12" w:color="999999"/>
            <w:left w:val="single" w:sz="12" w:space="12" w:color="999999"/>
            <w:bottom w:val="single" w:sz="12" w:space="12" w:color="999999"/>
            <w:right w:val="single" w:sz="12" w:space="12" w:color="999999"/>
          </w:divBdr>
          <w:divsChild>
            <w:div w:id="976298703">
              <w:marLeft w:val="0"/>
              <w:marRight w:val="0"/>
              <w:marTop w:val="240"/>
              <w:marBottom w:val="240"/>
              <w:divBdr>
                <w:top w:val="none" w:sz="0" w:space="0" w:color="auto"/>
                <w:left w:val="none" w:sz="0" w:space="0" w:color="auto"/>
                <w:bottom w:val="none" w:sz="0" w:space="0" w:color="auto"/>
                <w:right w:val="none" w:sz="0" w:space="0" w:color="auto"/>
              </w:divBdr>
            </w:div>
          </w:divsChild>
        </w:div>
        <w:div w:id="1675569336">
          <w:marLeft w:val="0"/>
          <w:marRight w:val="0"/>
          <w:marTop w:val="0"/>
          <w:marBottom w:val="240"/>
          <w:divBdr>
            <w:top w:val="single" w:sz="12" w:space="12" w:color="999999"/>
            <w:left w:val="single" w:sz="12" w:space="12" w:color="999999"/>
            <w:bottom w:val="single" w:sz="12" w:space="12" w:color="999999"/>
            <w:right w:val="single" w:sz="12" w:space="12" w:color="999999"/>
          </w:divBdr>
        </w:div>
        <w:div w:id="177696683">
          <w:marLeft w:val="0"/>
          <w:marRight w:val="0"/>
          <w:marTop w:val="0"/>
          <w:marBottom w:val="240"/>
          <w:divBdr>
            <w:top w:val="single" w:sz="12" w:space="12" w:color="999999"/>
            <w:left w:val="single" w:sz="12" w:space="12" w:color="999999"/>
            <w:bottom w:val="single" w:sz="12" w:space="12" w:color="999999"/>
            <w:right w:val="single" w:sz="12" w:space="12" w:color="999999"/>
          </w:divBdr>
          <w:divsChild>
            <w:div w:id="510874280">
              <w:marLeft w:val="480"/>
              <w:marRight w:val="0"/>
              <w:marTop w:val="240"/>
              <w:marBottom w:val="240"/>
              <w:divBdr>
                <w:top w:val="none" w:sz="0" w:space="0" w:color="auto"/>
                <w:left w:val="none" w:sz="0" w:space="0" w:color="auto"/>
                <w:bottom w:val="none" w:sz="0" w:space="0" w:color="auto"/>
                <w:right w:val="none" w:sz="0" w:space="0" w:color="auto"/>
              </w:divBdr>
            </w:div>
          </w:divsChild>
        </w:div>
      </w:divsChild>
    </w:div>
    <w:div w:id="789933054">
      <w:bodyDiv w:val="1"/>
      <w:marLeft w:val="0"/>
      <w:marRight w:val="0"/>
      <w:marTop w:val="0"/>
      <w:marBottom w:val="0"/>
      <w:divBdr>
        <w:top w:val="none" w:sz="0" w:space="0" w:color="auto"/>
        <w:left w:val="none" w:sz="0" w:space="0" w:color="auto"/>
        <w:bottom w:val="none" w:sz="0" w:space="0" w:color="auto"/>
        <w:right w:val="none" w:sz="0" w:space="0" w:color="auto"/>
      </w:divBdr>
    </w:div>
    <w:div w:id="1737315580">
      <w:bodyDiv w:val="1"/>
      <w:marLeft w:val="0"/>
      <w:marRight w:val="0"/>
      <w:marTop w:val="0"/>
      <w:marBottom w:val="0"/>
      <w:divBdr>
        <w:top w:val="none" w:sz="0" w:space="0" w:color="auto"/>
        <w:left w:val="none" w:sz="0" w:space="0" w:color="auto"/>
        <w:bottom w:val="none" w:sz="0" w:space="0" w:color="auto"/>
        <w:right w:val="none" w:sz="0" w:space="0" w:color="auto"/>
      </w:divBdr>
      <w:divsChild>
        <w:div w:id="580604349">
          <w:marLeft w:val="0"/>
          <w:marRight w:val="0"/>
          <w:marTop w:val="0"/>
          <w:marBottom w:val="240"/>
          <w:divBdr>
            <w:top w:val="none" w:sz="0" w:space="0" w:color="auto"/>
            <w:left w:val="none" w:sz="0" w:space="0" w:color="auto"/>
            <w:bottom w:val="single" w:sz="12" w:space="0" w:color="999999"/>
            <w:right w:val="none" w:sz="0" w:space="0" w:color="auto"/>
          </w:divBdr>
        </w:div>
        <w:div w:id="141890868">
          <w:marLeft w:val="0"/>
          <w:marRight w:val="0"/>
          <w:marTop w:val="0"/>
          <w:marBottom w:val="240"/>
          <w:divBdr>
            <w:top w:val="single" w:sz="12" w:space="12" w:color="999999"/>
            <w:left w:val="single" w:sz="12" w:space="12" w:color="999999"/>
            <w:bottom w:val="single" w:sz="12" w:space="12" w:color="999999"/>
            <w:right w:val="single" w:sz="12" w:space="12" w:color="999999"/>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mailto:oas-testing@fsu.ed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hyperlink" Target="https://whitney.accessiblelearning.com/FSU/"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AS">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EEFEE2E34A704282E80BC1F5D7A891" ma:contentTypeVersion="11" ma:contentTypeDescription="Create a new document." ma:contentTypeScope="" ma:versionID="0d67524bae42d29631f7898ba6794961">
  <xsd:schema xmlns:xsd="http://www.w3.org/2001/XMLSchema" xmlns:xs="http://www.w3.org/2001/XMLSchema" xmlns:p="http://schemas.microsoft.com/office/2006/metadata/properties" xmlns:ns2="d4d29d24-f05f-454b-ba91-595baca61ec6" xmlns:ns3="ef857b99-4a36-474b-b18a-8170f25c8be0" targetNamespace="http://schemas.microsoft.com/office/2006/metadata/properties" ma:root="true" ma:fieldsID="27ce48f85a96473c2ce1ff30ebdbdb39" ns2:_="" ns3:_="">
    <xsd:import namespace="d4d29d24-f05f-454b-ba91-595baca61ec6"/>
    <xsd:import namespace="ef857b99-4a36-474b-b18a-8170f25c8b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29d24-f05f-454b-ba91-595baca61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857b99-4a36-474b-b18a-8170f25c8be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C54E0F-903A-47D4-A928-11600BE6ABDF}">
  <ds:schemaRefs>
    <ds:schemaRef ds:uri="http://schemas.microsoft.com/sharepoint/v3/contenttype/forms"/>
  </ds:schemaRefs>
</ds:datastoreItem>
</file>

<file path=customXml/itemProps2.xml><?xml version="1.0" encoding="utf-8"?>
<ds:datastoreItem xmlns:ds="http://schemas.openxmlformats.org/officeDocument/2006/customXml" ds:itemID="{FAE1FF18-1E15-4860-AAF0-2E832DD61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29d24-f05f-454b-ba91-595baca61ec6"/>
    <ds:schemaRef ds:uri="ef857b99-4a36-474b-b18a-8170f25c8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DA15E4-D216-4D3B-83B6-F0921A5B4B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Clutter</dc:creator>
  <cp:keywords/>
  <dc:description/>
  <cp:lastModifiedBy>KimBoo York</cp:lastModifiedBy>
  <cp:revision>6</cp:revision>
  <dcterms:created xsi:type="dcterms:W3CDTF">2020-02-04T17:11:00Z</dcterms:created>
  <dcterms:modified xsi:type="dcterms:W3CDTF">2020-04-17T19:06:00Z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0x010100B8EEFEE2E34A704282E80BC1F5D7A891</vt:lpwstr>
  </property>
</Properties>
</file>