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C3" w:rsidRDefault="00B40EBE" w:rsidP="00EE0AE5">
      <w:r>
        <w:t>W</w:t>
      </w:r>
      <w:r w:rsidR="006F45DB">
        <w:t>elcome to the premier issue of the Student Disability Resource Center/SDRC’s monthly online newsletter…</w:t>
      </w:r>
    </w:p>
    <w:p w:rsidR="004A01C3" w:rsidRPr="00FB21E5" w:rsidRDefault="006F45DB" w:rsidP="00EE0AE5">
      <w:pPr>
        <w:jc w:val="center"/>
        <w:rPr>
          <w:rStyle w:val="Emphasis"/>
          <w:b/>
          <w:color w:val="782F40"/>
          <w:sz w:val="24"/>
        </w:rPr>
      </w:pPr>
      <w:r w:rsidRPr="00FB21E5">
        <w:rPr>
          <w:rStyle w:val="Emphasis"/>
          <w:b/>
          <w:color w:val="782F40"/>
          <w:sz w:val="24"/>
        </w:rPr>
        <w:t>Access-A</w:t>
      </w:r>
      <w:r w:rsidR="004A01C3" w:rsidRPr="00FB21E5">
        <w:rPr>
          <w:rStyle w:val="Emphasis"/>
          <w:b/>
          <w:color w:val="782F40"/>
          <w:sz w:val="24"/>
        </w:rPr>
        <w:t>bility</w:t>
      </w:r>
      <w:r w:rsidRPr="00FB21E5">
        <w:rPr>
          <w:rStyle w:val="Emphasis"/>
          <w:b/>
          <w:color w:val="782F40"/>
          <w:sz w:val="24"/>
        </w:rPr>
        <w:t xml:space="preserve"> News</w:t>
      </w:r>
    </w:p>
    <w:p w:rsidR="00B40EBE" w:rsidRPr="004A01C3" w:rsidRDefault="007D56F6" w:rsidP="00EE0AE5">
      <w:pPr>
        <w:rPr>
          <w:b/>
          <w:i/>
          <w:iCs/>
          <w:sz w:val="24"/>
        </w:rPr>
      </w:pPr>
      <w:r>
        <w:t>W</w:t>
      </w:r>
      <w:r w:rsidR="00B40EBE">
        <w:t xml:space="preserve">e </w:t>
      </w:r>
      <w:r w:rsidR="006F45DB">
        <w:t xml:space="preserve">have </w:t>
      </w:r>
      <w:r w:rsidR="00B40EBE">
        <w:t>a</w:t>
      </w:r>
      <w:r>
        <w:t xml:space="preserve"> </w:t>
      </w:r>
      <w:r w:rsidR="003D0442" w:rsidRPr="003D0442">
        <w:rPr>
          <w:b/>
        </w:rPr>
        <w:t>ton</w:t>
      </w:r>
      <w:r w:rsidR="003D0442">
        <w:t xml:space="preserve"> </w:t>
      </w:r>
      <w:r w:rsidR="00B40EBE">
        <w:t xml:space="preserve">of valuable </w:t>
      </w:r>
      <w:r w:rsidR="006F45DB">
        <w:t xml:space="preserve">information </w:t>
      </w:r>
      <w:r w:rsidR="00B40EBE">
        <w:t xml:space="preserve">for </w:t>
      </w:r>
      <w:r w:rsidR="003D0442" w:rsidRPr="003D0442">
        <w:rPr>
          <w:b/>
        </w:rPr>
        <w:t>you</w:t>
      </w:r>
      <w:r w:rsidR="00B40EBE">
        <w:t>!</w:t>
      </w:r>
      <w:r w:rsidR="006F45DB">
        <w:t xml:space="preserve"> Don’t worry</w:t>
      </w:r>
      <w:r w:rsidR="003D0442">
        <w:t xml:space="preserve"> - t</w:t>
      </w:r>
      <w:r w:rsidR="006F45DB">
        <w:t xml:space="preserve">ake your time, take small bites, </w:t>
      </w:r>
      <w:r>
        <w:t xml:space="preserve">chew slowly </w:t>
      </w:r>
      <w:r w:rsidR="006F45DB">
        <w:t xml:space="preserve">and remember – we’re not going anywhere, so you can always find us right here. </w:t>
      </w:r>
      <w:r w:rsidRPr="007D56F6">
        <w:sym w:font="Wingdings" w:char="F04A"/>
      </w:r>
    </w:p>
    <w:p w:rsidR="007D56F6" w:rsidRPr="007D56F6" w:rsidRDefault="007D56F6" w:rsidP="007D56F6">
      <w:r>
        <w:rPr>
          <w:rFonts w:ascii="Elephant" w:hAnsi="Elephant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F12BCB4" wp14:editId="7CDE2359">
            <wp:simplePos x="0" y="0"/>
            <wp:positionH relativeFrom="column">
              <wp:posOffset>2411095</wp:posOffset>
            </wp:positionH>
            <wp:positionV relativeFrom="paragraph">
              <wp:posOffset>222885</wp:posOffset>
            </wp:positionV>
            <wp:extent cx="640715" cy="647700"/>
            <wp:effectExtent l="0" t="0" r="6985" b="0"/>
            <wp:wrapThrough wrapText="bothSides">
              <wp:wrapPolygon edited="0">
                <wp:start x="0" y="0"/>
                <wp:lineTo x="0" y="20965"/>
                <wp:lineTo x="21193" y="20965"/>
                <wp:lineTo x="21193" y="0"/>
                <wp:lineTo x="0" y="0"/>
              </wp:wrapPolygon>
            </wp:wrapThrough>
            <wp:docPr id="7" name="Picture 7" descr="White handshape with thumb-up against a yellow sunburst background" titl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F8E">
        <w:pict>
          <v:rect id="_x0000_i1025" style="width:0;height:1.5pt" o:hralign="center" o:hrstd="t" o:hr="t" fillcolor="#a0a0a0" stroked="f"/>
        </w:pict>
      </w:r>
    </w:p>
    <w:p w:rsidR="008A7FD5" w:rsidRPr="00002F8E" w:rsidRDefault="008A7FD5" w:rsidP="004A01C3">
      <w:pPr>
        <w:pStyle w:val="Heading1"/>
        <w:rPr>
          <w:rFonts w:ascii="Bahnschrift" w:hAnsi="Bahnschrift"/>
          <w:b/>
          <w:color w:val="auto"/>
        </w:rPr>
      </w:pPr>
      <w:r w:rsidRPr="00002F8E">
        <w:rPr>
          <w:rFonts w:ascii="Bahnschrift" w:hAnsi="Bahnschrift"/>
          <w:b/>
          <w:color w:val="auto"/>
        </w:rPr>
        <w:t xml:space="preserve">Asst. Dean </w:t>
      </w:r>
      <w:r w:rsidR="00D31F6D" w:rsidRPr="00002F8E">
        <w:rPr>
          <w:rFonts w:ascii="Bahnschrift" w:hAnsi="Bahnschrift"/>
          <w:b/>
          <w:color w:val="auto"/>
        </w:rPr>
        <w:t>Jenn</w:t>
      </w:r>
      <w:r w:rsidRPr="00002F8E">
        <w:rPr>
          <w:rFonts w:ascii="Bahnschrift" w:hAnsi="Bahnschrift"/>
          <w:b/>
          <w:color w:val="auto"/>
        </w:rPr>
        <w:t>ifer’</w:t>
      </w:r>
      <w:r w:rsidR="00D31F6D" w:rsidRPr="00002F8E">
        <w:rPr>
          <w:rFonts w:ascii="Bahnschrift" w:hAnsi="Bahnschrift"/>
          <w:b/>
          <w:color w:val="auto"/>
        </w:rPr>
        <w:t>s</w:t>
      </w:r>
      <w:r w:rsidR="00C32060" w:rsidRPr="00002F8E">
        <w:rPr>
          <w:rFonts w:ascii="Bahnschrift" w:hAnsi="Bahnschrift"/>
          <w:b/>
          <w:color w:val="auto"/>
        </w:rPr>
        <w:t xml:space="preserve"> </w:t>
      </w:r>
      <w:r w:rsidR="00D31F6D" w:rsidRPr="00002F8E">
        <w:rPr>
          <w:rFonts w:ascii="Bahnschrift" w:hAnsi="Bahnschrift"/>
          <w:b/>
          <w:color w:val="auto"/>
        </w:rPr>
        <w:t>Corner</w:t>
      </w:r>
    </w:p>
    <w:p w:rsidR="00A50A09" w:rsidRDefault="00BE4C12" w:rsidP="004A01C3">
      <w:r>
        <w:t xml:space="preserve">Do you have a pressing issue or concern that needs immediate attention from a Disability Specialist? </w:t>
      </w:r>
    </w:p>
    <w:p w:rsidR="00EE0AE5" w:rsidRDefault="00A50A09" w:rsidP="00EE0AE5">
      <w:r>
        <w:t xml:space="preserve">You are welcomed </w:t>
      </w:r>
      <w:r w:rsidR="00C32060">
        <w:t>to stop by the Front Desk for a “walk-i</w:t>
      </w:r>
      <w:r w:rsidR="008A7FD5" w:rsidRPr="00C32060">
        <w:t>n</w:t>
      </w:r>
      <w:r w:rsidR="00C32060">
        <w:t>”</w:t>
      </w:r>
      <w:r w:rsidR="00BE4C12">
        <w:t xml:space="preserve"> from </w:t>
      </w:r>
      <w:r w:rsidR="00D652E9">
        <w:rPr>
          <w:b/>
        </w:rPr>
        <w:t>9</w:t>
      </w:r>
      <w:r w:rsidR="00BE4C12" w:rsidRPr="007F5019">
        <w:rPr>
          <w:b/>
        </w:rPr>
        <w:t>AM-4:30PM</w:t>
      </w:r>
      <w:r w:rsidR="00C32060">
        <w:t>,</w:t>
      </w:r>
      <w:r w:rsidR="008A7FD5">
        <w:t xml:space="preserve"> </w:t>
      </w:r>
      <w:r w:rsidR="008A7FD5" w:rsidRPr="005A0BFE">
        <w:rPr>
          <w:b/>
        </w:rPr>
        <w:t>Mon</w:t>
      </w:r>
      <w:r w:rsidR="005A0BFE">
        <w:rPr>
          <w:b/>
        </w:rPr>
        <w:t>day</w:t>
      </w:r>
      <w:r w:rsidR="007F5019" w:rsidRPr="005A0BFE">
        <w:rPr>
          <w:b/>
        </w:rPr>
        <w:t xml:space="preserve"> -</w:t>
      </w:r>
      <w:r w:rsidR="00BE4C12" w:rsidRPr="005A0BFE">
        <w:rPr>
          <w:b/>
        </w:rPr>
        <w:t xml:space="preserve"> Friday</w:t>
      </w:r>
      <w:r w:rsidR="00BE4C12" w:rsidRPr="007D56F6">
        <w:t>.</w:t>
      </w:r>
    </w:p>
    <w:p w:rsidR="007D56F6" w:rsidRPr="00EE0AE5" w:rsidRDefault="00002F8E" w:rsidP="00EE0AE5">
      <w:pPr>
        <w:rPr>
          <w:rStyle w:val="Heading1Char"/>
          <w:rFonts w:ascii="Segoe UI" w:eastAsiaTheme="minorHAnsi" w:hAnsi="Segoe UI" w:cs="Segoe UI"/>
          <w:color w:val="auto"/>
          <w:sz w:val="22"/>
          <w:szCs w:val="22"/>
        </w:rPr>
      </w:pPr>
      <w:r>
        <w:pict>
          <v:rect id="_x0000_i1026" style="width:0;height:1.5pt" o:hralign="center" o:hrstd="t" o:hr="t" fillcolor="#a0a0a0" stroked="f"/>
        </w:pict>
      </w:r>
    </w:p>
    <w:p w:rsidR="006B2F45" w:rsidRPr="00002F8E" w:rsidRDefault="006B2F45" w:rsidP="006B2F45">
      <w:pPr>
        <w:pStyle w:val="Heading1"/>
        <w:spacing w:before="0" w:line="240" w:lineRule="auto"/>
        <w:rPr>
          <w:rFonts w:ascii="Bahnschrift" w:hAnsi="Bahnschrift"/>
          <w:b/>
          <w:color w:val="auto"/>
        </w:rPr>
      </w:pPr>
      <w:r w:rsidRPr="00002F8E">
        <w:rPr>
          <w:rFonts w:ascii="Bahnschrift" w:hAnsi="Bahnschrift"/>
          <w:b/>
          <w:noProof/>
          <w:color w:val="aut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119380</wp:posOffset>
            </wp:positionV>
            <wp:extent cx="1417703" cy="1095375"/>
            <wp:effectExtent l="0" t="0" r="0" b="0"/>
            <wp:wrapTight wrapText="bothSides">
              <wp:wrapPolygon edited="0">
                <wp:start x="0" y="0"/>
                <wp:lineTo x="0" y="21037"/>
                <wp:lineTo x="21194" y="21037"/>
                <wp:lineTo x="21194" y="0"/>
                <wp:lineTo x="0" y="0"/>
              </wp:wrapPolygon>
            </wp:wrapTight>
            <wp:docPr id="2" name="Picture 2" descr="Graphic with a garnet-colored background and checkered overlay. Three gold-colored arrows of different lengths jut out from the left edge of the graphic and point up and to the right. The graphic says &quot;IDS 1107 (horizontal line) SDRC Smeinoles Excelling Academicallys. The SDRC Engage 100 Class, Thursdays at 3:30pm&quot;. " titl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age 100 Newsletter Graph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703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142" w:rsidRPr="00002F8E">
        <w:rPr>
          <w:rFonts w:ascii="Bahnschrift" w:hAnsi="Bahnschrift"/>
          <w:b/>
          <w:color w:val="auto"/>
        </w:rPr>
        <w:t xml:space="preserve">Did You </w:t>
      </w:r>
      <w:r w:rsidR="009C28AF" w:rsidRPr="00002F8E">
        <w:rPr>
          <w:rFonts w:ascii="Bahnschrift" w:hAnsi="Bahnschrift"/>
          <w:b/>
          <w:color w:val="auto"/>
        </w:rPr>
        <w:t>K</w:t>
      </w:r>
      <w:r w:rsidR="00837142" w:rsidRPr="00002F8E">
        <w:rPr>
          <w:rFonts w:ascii="Bahnschrift" w:hAnsi="Bahnschrift"/>
          <w:b/>
          <w:color w:val="auto"/>
        </w:rPr>
        <w:t>now</w:t>
      </w:r>
      <w:r w:rsidR="00312F57" w:rsidRPr="00002F8E">
        <w:rPr>
          <w:rFonts w:ascii="Bahnschrift" w:hAnsi="Bahnschrift"/>
          <w:b/>
          <w:color w:val="auto"/>
        </w:rPr>
        <w:t>?</w:t>
      </w:r>
    </w:p>
    <w:p w:rsidR="004A01C3" w:rsidRDefault="00B55162" w:rsidP="004A01C3">
      <w:r w:rsidRPr="00B55162">
        <w:rPr>
          <w:b/>
          <w:sz w:val="24"/>
        </w:rPr>
        <w:t>I</w:t>
      </w:r>
      <w:r w:rsidRPr="00C16BD0">
        <w:rPr>
          <w:b/>
        </w:rPr>
        <w:t>DS1107</w:t>
      </w:r>
      <w:r w:rsidRPr="00C16BD0">
        <w:t xml:space="preserve"> is a</w:t>
      </w:r>
      <w:r w:rsidR="00CF6AEA" w:rsidRPr="00C16BD0">
        <w:t xml:space="preserve"> </w:t>
      </w:r>
      <w:r w:rsidR="00E708CF" w:rsidRPr="00C16BD0">
        <w:t>16</w:t>
      </w:r>
      <w:r w:rsidRPr="00C16BD0">
        <w:t xml:space="preserve"> </w:t>
      </w:r>
      <w:r w:rsidR="00CF6AEA" w:rsidRPr="00C16BD0">
        <w:t>week</w:t>
      </w:r>
      <w:r w:rsidR="00E708CF" w:rsidRPr="00C16BD0">
        <w:t>,</w:t>
      </w:r>
      <w:r w:rsidR="00CF6AEA" w:rsidRPr="00C16BD0">
        <w:t xml:space="preserve"> z</w:t>
      </w:r>
      <w:r w:rsidR="002727B7" w:rsidRPr="00C16BD0">
        <w:t xml:space="preserve">ero-credit hour course </w:t>
      </w:r>
      <w:r w:rsidR="00860F8C" w:rsidRPr="00C16BD0">
        <w:t>t</w:t>
      </w:r>
      <w:r w:rsidR="0035422E" w:rsidRPr="00C16BD0">
        <w:t>o</w:t>
      </w:r>
      <w:r w:rsidR="00860F8C" w:rsidRPr="00C16BD0">
        <w:t xml:space="preserve"> </w:t>
      </w:r>
      <w:r w:rsidR="0035422E" w:rsidRPr="00C16BD0">
        <w:t>offer</w:t>
      </w:r>
      <w:r w:rsidR="00860F8C" w:rsidRPr="00C16BD0">
        <w:t xml:space="preserve"> extra </w:t>
      </w:r>
      <w:r w:rsidR="006B2F45">
        <w:t xml:space="preserve">academic </w:t>
      </w:r>
      <w:r w:rsidR="00A035DF" w:rsidRPr="00C16BD0">
        <w:t xml:space="preserve">support </w:t>
      </w:r>
      <w:r w:rsidR="00A035DF" w:rsidRPr="00C16BD0">
        <w:rPr>
          <w:i/>
        </w:rPr>
        <w:t>specifically</w:t>
      </w:r>
      <w:r w:rsidR="00CF6AEA" w:rsidRPr="00C16BD0">
        <w:rPr>
          <w:i/>
        </w:rPr>
        <w:t xml:space="preserve"> for</w:t>
      </w:r>
      <w:r w:rsidR="00CF6AEA" w:rsidRPr="00C16BD0">
        <w:t xml:space="preserve"> </w:t>
      </w:r>
      <w:r w:rsidR="00860F8C" w:rsidRPr="00C16BD0">
        <w:rPr>
          <w:i/>
        </w:rPr>
        <w:t xml:space="preserve">first year </w:t>
      </w:r>
      <w:r w:rsidR="00CF6AEA" w:rsidRPr="00C16BD0">
        <w:rPr>
          <w:i/>
        </w:rPr>
        <w:t>SDRC students</w:t>
      </w:r>
      <w:r w:rsidR="002727B7" w:rsidRPr="00C16BD0">
        <w:t>.</w:t>
      </w:r>
    </w:p>
    <w:p w:rsidR="00EE0AE5" w:rsidRDefault="00860F8C" w:rsidP="00FB21E5">
      <w:pPr>
        <w:rPr>
          <w:color w:val="0563C1"/>
          <w:u w:val="single"/>
        </w:rPr>
      </w:pPr>
      <w:r w:rsidRPr="00C16BD0">
        <w:t xml:space="preserve">So if you </w:t>
      </w:r>
      <w:r w:rsidR="0098578F" w:rsidRPr="00C16BD0">
        <w:t>prefer a</w:t>
      </w:r>
      <w:r w:rsidR="00BC49EB" w:rsidRPr="00C16BD0">
        <w:t xml:space="preserve"> smaller class</w:t>
      </w:r>
      <w:r w:rsidR="002727B7" w:rsidRPr="00C16BD0">
        <w:t xml:space="preserve"> set</w:t>
      </w:r>
      <w:r w:rsidR="0098578F" w:rsidRPr="00C16BD0">
        <w:t>ting,</w:t>
      </w:r>
      <w:r w:rsidR="002727B7" w:rsidRPr="00C16BD0">
        <w:t xml:space="preserve"> </w:t>
      </w:r>
      <w:r w:rsidR="00E708CF" w:rsidRPr="00C16BD0">
        <w:t xml:space="preserve">frequent </w:t>
      </w:r>
      <w:r w:rsidR="002727B7" w:rsidRPr="00C16BD0">
        <w:t xml:space="preserve">check-ups </w:t>
      </w:r>
      <w:r w:rsidR="0098578F" w:rsidRPr="00C16BD0">
        <w:t>&amp;</w:t>
      </w:r>
      <w:r w:rsidR="002727B7" w:rsidRPr="00C16BD0">
        <w:t xml:space="preserve"> assistance</w:t>
      </w:r>
      <w:r w:rsidR="00E708CF" w:rsidRPr="00C16BD0">
        <w:t xml:space="preserve"> – this is the course for you!</w:t>
      </w:r>
      <w:r w:rsidR="002727B7" w:rsidRPr="00C16BD0">
        <w:t xml:space="preserve"> We </w:t>
      </w:r>
      <w:r w:rsidR="00EC4492">
        <w:t xml:space="preserve">meet </w:t>
      </w:r>
      <w:r w:rsidR="002727B7" w:rsidRPr="00C16BD0">
        <w:rPr>
          <w:b/>
        </w:rPr>
        <w:t>Thursday</w:t>
      </w:r>
      <w:r w:rsidR="00E708CF" w:rsidRPr="00C16BD0">
        <w:rPr>
          <w:b/>
        </w:rPr>
        <w:t xml:space="preserve"> </w:t>
      </w:r>
      <w:r w:rsidR="00E708CF" w:rsidRPr="00C16BD0">
        <w:t>afternoons</w:t>
      </w:r>
      <w:r w:rsidR="002727B7" w:rsidRPr="00C16BD0">
        <w:t xml:space="preserve"> </w:t>
      </w:r>
      <w:r w:rsidR="007A307D" w:rsidRPr="00C16BD0">
        <w:t>from</w:t>
      </w:r>
      <w:r w:rsidR="002727B7" w:rsidRPr="00C16BD0">
        <w:t xml:space="preserve"> 3:30</w:t>
      </w:r>
      <w:r w:rsidR="007A307D" w:rsidRPr="00C16BD0">
        <w:t xml:space="preserve"> – 4:30</w:t>
      </w:r>
      <w:r w:rsidR="00E708CF" w:rsidRPr="00C16BD0">
        <w:t xml:space="preserve"> pm</w:t>
      </w:r>
      <w:r w:rsidR="002727B7" w:rsidRPr="00C16BD0">
        <w:t xml:space="preserve">. </w:t>
      </w:r>
      <w:r w:rsidR="007A307D" w:rsidRPr="00C16BD0">
        <w:t>F</w:t>
      </w:r>
      <w:r w:rsidR="00CF6AEA" w:rsidRPr="00C16BD0">
        <w:t>ill</w:t>
      </w:r>
      <w:r w:rsidR="002727B7" w:rsidRPr="00C16BD0">
        <w:t xml:space="preserve"> out the </w:t>
      </w:r>
      <w:r w:rsidR="007A307D" w:rsidRPr="00C16BD0">
        <w:t xml:space="preserve">registration </w:t>
      </w:r>
      <w:r w:rsidR="002727B7" w:rsidRPr="00C16BD0">
        <w:t>form at</w:t>
      </w:r>
      <w:r w:rsidR="00B53640">
        <w:t xml:space="preserve"> </w:t>
      </w:r>
      <w:hyperlink r:id="rId10" w:history="1">
        <w:r w:rsidR="00B53640" w:rsidRPr="00B53640">
          <w:rPr>
            <w:rStyle w:val="Hyperlink"/>
            <w:rFonts w:eastAsia="Calibri"/>
          </w:rPr>
          <w:t>this hyperlinked Qualtrics link</w:t>
        </w:r>
      </w:hyperlink>
      <w:r w:rsidR="00B53640">
        <w:t>.</w:t>
      </w:r>
      <w:r w:rsidR="004A01C3">
        <w:t xml:space="preserve"> </w:t>
      </w:r>
      <w:r w:rsidR="00F409BC" w:rsidRPr="00C16BD0">
        <w:t>For more information, e</w:t>
      </w:r>
      <w:r w:rsidR="002727B7" w:rsidRPr="00C16BD0">
        <w:t xml:space="preserve">mail </w:t>
      </w:r>
      <w:r w:rsidR="002727B7" w:rsidRPr="00C16BD0">
        <w:rPr>
          <w:b/>
        </w:rPr>
        <w:t>Spencer Scruggs</w:t>
      </w:r>
      <w:r w:rsidR="002727B7" w:rsidRPr="00C16BD0">
        <w:t xml:space="preserve"> at </w:t>
      </w:r>
      <w:hyperlink r:id="rId11" w:history="1">
        <w:r w:rsidR="002727B7" w:rsidRPr="00D575EE">
          <w:rPr>
            <w:color w:val="0563C1"/>
            <w:u w:val="single"/>
          </w:rPr>
          <w:t>sscruggs@fsu.edu</w:t>
        </w:r>
      </w:hyperlink>
      <w:r w:rsidR="00EE0AE5">
        <w:rPr>
          <w:color w:val="0563C1"/>
          <w:u w:val="single"/>
        </w:rPr>
        <w:t>.</w:t>
      </w:r>
    </w:p>
    <w:p w:rsidR="00EE0AE5" w:rsidRDefault="00002F8E" w:rsidP="00FB21E5">
      <w:pPr>
        <w:rPr>
          <w:color w:val="0563C1"/>
          <w:u w:val="single"/>
        </w:rPr>
      </w:pPr>
      <w:r>
        <w:pict>
          <v:rect id="_x0000_i1027" style="width:0;height:1.5pt" o:hralign="center" o:hrstd="t" o:hr="t" fillcolor="#a0a0a0" stroked="f"/>
        </w:pict>
      </w:r>
    </w:p>
    <w:p w:rsidR="00665DFE" w:rsidRPr="00002F8E" w:rsidRDefault="00EE0AE5" w:rsidP="00EE0AE5">
      <w:pPr>
        <w:pStyle w:val="Heading1"/>
        <w:rPr>
          <w:rFonts w:ascii="Bahnschrift" w:hAnsi="Bahnschrift"/>
          <w:b/>
          <w:color w:val="auto"/>
          <w:u w:val="single"/>
        </w:rPr>
      </w:pPr>
      <w:r w:rsidRPr="00002F8E">
        <w:rPr>
          <w:rFonts w:ascii="Bahnschrift" w:hAnsi="Bahnschrift"/>
          <w:b/>
          <w:noProof/>
          <w:color w:val="auto"/>
          <w:sz w:val="44"/>
        </w:rPr>
        <w:drawing>
          <wp:anchor distT="0" distB="0" distL="114300" distR="114300" simplePos="0" relativeHeight="251658240" behindDoc="1" locked="0" layoutInCell="1" allowOverlap="1" wp14:anchorId="66A598BB" wp14:editId="79E12329">
            <wp:simplePos x="0" y="0"/>
            <wp:positionH relativeFrom="column">
              <wp:posOffset>661035</wp:posOffset>
            </wp:positionH>
            <wp:positionV relativeFrom="paragraph">
              <wp:posOffset>-3810</wp:posOffset>
            </wp:positionV>
            <wp:extent cx="278765" cy="326390"/>
            <wp:effectExtent l="0" t="0" r="6985" b="0"/>
            <wp:wrapThrough wrapText="bothSides">
              <wp:wrapPolygon edited="0">
                <wp:start x="0" y="0"/>
                <wp:lineTo x="0" y="20171"/>
                <wp:lineTo x="20665" y="20171"/>
                <wp:lineTo x="20665" y="0"/>
                <wp:lineTo x="0" y="0"/>
              </wp:wrapPolygon>
            </wp:wrapThrough>
            <wp:docPr id="3" name="Picture 3" descr="Red alarm with the red hour hand on 8 and the red minute hand at 11 against a white background. " titl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2_8924231-cartoon-alarm-clock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765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9C0" w:rsidRPr="00002F8E">
        <w:rPr>
          <w:rFonts w:ascii="Bahnschrift" w:hAnsi="Bahnschrift"/>
          <w:b/>
          <w:color w:val="auto"/>
        </w:rPr>
        <w:t>T</w:t>
      </w:r>
      <w:r w:rsidR="003B432E" w:rsidRPr="00002F8E">
        <w:rPr>
          <w:rFonts w:ascii="Bahnschrift" w:hAnsi="Bahnschrift"/>
          <w:b/>
          <w:color w:val="auto"/>
        </w:rPr>
        <w:t>ic… …</w:t>
      </w:r>
      <w:r w:rsidR="00283699" w:rsidRPr="00002F8E">
        <w:rPr>
          <w:rFonts w:ascii="Bahnschrift" w:hAnsi="Bahnschrift"/>
          <w:b/>
          <w:color w:val="auto"/>
        </w:rPr>
        <w:t>T</w:t>
      </w:r>
      <w:r w:rsidR="004729C0" w:rsidRPr="00002F8E">
        <w:rPr>
          <w:rFonts w:ascii="Bahnschrift" w:hAnsi="Bahnschrift"/>
          <w:b/>
          <w:color w:val="auto"/>
        </w:rPr>
        <w:t>oc</w:t>
      </w:r>
    </w:p>
    <w:p w:rsidR="00384559" w:rsidRDefault="004041D6" w:rsidP="00384559">
      <w:r>
        <w:t>R</w:t>
      </w:r>
      <w:r w:rsidR="00D03DD2">
        <w:t>eady for t</w:t>
      </w:r>
      <w:r w:rsidR="00D03DD2" w:rsidRPr="00D03DD2">
        <w:t xml:space="preserve">he </w:t>
      </w:r>
      <w:proofErr w:type="gramStart"/>
      <w:r w:rsidR="00D03DD2" w:rsidRPr="00D03DD2">
        <w:t>Fall</w:t>
      </w:r>
      <w:proofErr w:type="gramEnd"/>
      <w:r w:rsidR="00D03DD2" w:rsidRPr="00D03DD2">
        <w:t xml:space="preserve"> semester</w:t>
      </w:r>
      <w:r w:rsidR="00D03DD2">
        <w:t xml:space="preserve"> to begin? Make sure you:</w:t>
      </w:r>
    </w:p>
    <w:p w:rsidR="00384559" w:rsidRDefault="00665DFE" w:rsidP="00384559">
      <w:pPr>
        <w:pStyle w:val="ListParagraph"/>
        <w:numPr>
          <w:ilvl w:val="0"/>
          <w:numId w:val="21"/>
        </w:numPr>
      </w:pPr>
      <w:r>
        <w:t>Prepare your Fall agenda</w:t>
      </w:r>
      <w:r w:rsidRPr="00F409BC">
        <w:t>,</w:t>
      </w:r>
    </w:p>
    <w:p w:rsidR="00384559" w:rsidRDefault="00665DFE" w:rsidP="00384559">
      <w:pPr>
        <w:pStyle w:val="ListParagraph"/>
        <w:numPr>
          <w:ilvl w:val="0"/>
          <w:numId w:val="21"/>
        </w:numPr>
      </w:pPr>
      <w:r>
        <w:t xml:space="preserve">Check out where all your classes are, </w:t>
      </w:r>
    </w:p>
    <w:p w:rsidR="00FB21E5" w:rsidRPr="00EE0AE5" w:rsidRDefault="00665DFE" w:rsidP="00FB21E5">
      <w:pPr>
        <w:pStyle w:val="ListParagraph"/>
        <w:numPr>
          <w:ilvl w:val="0"/>
          <w:numId w:val="21"/>
        </w:numPr>
      </w:pPr>
      <w:r>
        <w:t>Attend the</w:t>
      </w:r>
      <w:r w:rsidR="00FB21E5">
        <w:t xml:space="preserve"> Involvement Fair on Tues, 8/27</w:t>
      </w:r>
    </w:p>
    <w:p w:rsidR="006B2F45" w:rsidRPr="00002F8E" w:rsidRDefault="00FB21E5" w:rsidP="00EE0AE5">
      <w:pPr>
        <w:pStyle w:val="Heading1"/>
        <w:rPr>
          <w:rFonts w:ascii="Bahnschrift" w:hAnsi="Bahnschrift"/>
          <w:b/>
        </w:rPr>
      </w:pPr>
      <w:r w:rsidRPr="00002F8E">
        <w:rPr>
          <w:rFonts w:ascii="Bahnschrift" w:hAnsi="Bahnschrift"/>
          <w:b/>
          <w:noProof/>
          <w:color w:val="auto"/>
          <w:sz w:val="36"/>
        </w:rPr>
        <w:drawing>
          <wp:anchor distT="0" distB="0" distL="114300" distR="114300" simplePos="0" relativeHeight="251659264" behindDoc="1" locked="0" layoutInCell="1" allowOverlap="1" wp14:anchorId="3FC00580" wp14:editId="449FDA3D">
            <wp:simplePos x="0" y="0"/>
            <wp:positionH relativeFrom="column">
              <wp:posOffset>2146300</wp:posOffset>
            </wp:positionH>
            <wp:positionV relativeFrom="paragraph">
              <wp:posOffset>0</wp:posOffset>
            </wp:positionV>
            <wp:extent cx="1186815" cy="800100"/>
            <wp:effectExtent l="0" t="0" r="0" b="0"/>
            <wp:wrapSquare wrapText="bothSides"/>
            <wp:docPr id="1" name="Picture 1" descr="Small spiral bound desktop calendar indicating 7 columns and 5 rows of black numbers. A sharp tipped yellow pencil is circling Wednesday the 7th in red." titl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-PN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D2" w:rsidRPr="00002F8E">
        <w:rPr>
          <w:rFonts w:ascii="Bahnschrift" w:hAnsi="Bahnschrift"/>
          <w:b/>
          <w:color w:val="auto"/>
        </w:rPr>
        <w:t>Mark Your</w:t>
      </w:r>
      <w:r w:rsidR="006B2F45" w:rsidRPr="00002F8E">
        <w:rPr>
          <w:rFonts w:ascii="Bahnschrift" w:hAnsi="Bahnschrift"/>
          <w:b/>
          <w:color w:val="auto"/>
        </w:rPr>
        <w:t xml:space="preserve"> </w:t>
      </w:r>
      <w:r w:rsidR="00283699" w:rsidRPr="00002F8E">
        <w:rPr>
          <w:rFonts w:ascii="Bahnschrift" w:hAnsi="Bahnschrift"/>
          <w:b/>
          <w:color w:val="auto"/>
        </w:rPr>
        <w:t>C</w:t>
      </w:r>
      <w:r w:rsidR="00D03DD2" w:rsidRPr="00002F8E">
        <w:rPr>
          <w:rFonts w:ascii="Bahnschrift" w:hAnsi="Bahnschrift"/>
          <w:b/>
          <w:color w:val="auto"/>
        </w:rPr>
        <w:t>alendar</w:t>
      </w:r>
      <w:r w:rsidR="00384559" w:rsidRPr="00002F8E">
        <w:rPr>
          <w:rFonts w:ascii="Bahnschrift" w:hAnsi="Bahnschrift"/>
          <w:b/>
          <w:color w:val="auto"/>
        </w:rPr>
        <w:t>s</w:t>
      </w:r>
    </w:p>
    <w:p w:rsidR="0045768F" w:rsidRPr="002E297D" w:rsidRDefault="0045768F" w:rsidP="0045768F">
      <w:pPr>
        <w:pStyle w:val="Heading2"/>
        <w:rPr>
          <w:rFonts w:ascii="Bahnschrift" w:hAnsi="Bahnschrift"/>
          <w:color w:val="auto"/>
          <w:u w:val="single"/>
        </w:rPr>
      </w:pPr>
      <w:r w:rsidRPr="002E297D">
        <w:rPr>
          <w:rFonts w:ascii="Bahnschrift" w:hAnsi="Bahnschrift"/>
          <w:color w:val="auto"/>
          <w:u w:val="single"/>
        </w:rPr>
        <w:t>Fall Semester Kickoff</w:t>
      </w:r>
    </w:p>
    <w:p w:rsidR="00384559" w:rsidRDefault="004041D6" w:rsidP="00384559">
      <w:r>
        <w:t>Attention S</w:t>
      </w:r>
      <w:r w:rsidR="007A307D" w:rsidRPr="00D03DD2">
        <w:t>DRC s</w:t>
      </w:r>
      <w:r w:rsidR="002727B7" w:rsidRPr="00D03DD2">
        <w:t>tudent</w:t>
      </w:r>
      <w:r>
        <w:t>s</w:t>
      </w:r>
      <w:r w:rsidR="002727B7" w:rsidRPr="00D03DD2">
        <w:t xml:space="preserve"> </w:t>
      </w:r>
      <w:r>
        <w:t xml:space="preserve">who </w:t>
      </w:r>
      <w:r w:rsidR="002727B7" w:rsidRPr="00D03DD2">
        <w:t>want:</w:t>
      </w:r>
    </w:p>
    <w:p w:rsidR="00384559" w:rsidRDefault="002727B7" w:rsidP="00384559">
      <w:pPr>
        <w:pStyle w:val="ListParagraph"/>
        <w:numPr>
          <w:ilvl w:val="0"/>
          <w:numId w:val="22"/>
        </w:numPr>
      </w:pPr>
      <w:r w:rsidRPr="00F409BC">
        <w:t xml:space="preserve">more individualized access to info </w:t>
      </w:r>
      <w:r w:rsidR="007A307D" w:rsidRPr="00F409BC">
        <w:t xml:space="preserve">about </w:t>
      </w:r>
      <w:r w:rsidRPr="00F409BC">
        <w:t>&amp; networking with FSU resources,</w:t>
      </w:r>
      <w:r w:rsidR="00384559">
        <w:t xml:space="preserve"> </w:t>
      </w:r>
    </w:p>
    <w:p w:rsidR="00384559" w:rsidRDefault="002727B7" w:rsidP="00384559">
      <w:pPr>
        <w:pStyle w:val="ListParagraph"/>
        <w:numPr>
          <w:ilvl w:val="0"/>
          <w:numId w:val="22"/>
        </w:numPr>
      </w:pPr>
      <w:r w:rsidRPr="00F409BC">
        <w:t>trai</w:t>
      </w:r>
      <w:r w:rsidR="00384559">
        <w:t xml:space="preserve">ning on college success skills, </w:t>
      </w:r>
      <w:r w:rsidR="00002F8E">
        <w:t>and</w:t>
      </w:r>
    </w:p>
    <w:p w:rsidR="002727B7" w:rsidRPr="00F409BC" w:rsidRDefault="002727B7" w:rsidP="00384559">
      <w:pPr>
        <w:pStyle w:val="ListParagraph"/>
        <w:numPr>
          <w:ilvl w:val="0"/>
          <w:numId w:val="22"/>
        </w:numPr>
      </w:pPr>
      <w:r w:rsidRPr="00F409BC">
        <w:t>opportun</w:t>
      </w:r>
      <w:bookmarkStart w:id="0" w:name="_GoBack"/>
      <w:bookmarkEnd w:id="0"/>
      <w:r w:rsidRPr="00F409BC">
        <w:t>ities to connect with peers having similar needs…</w:t>
      </w:r>
    </w:p>
    <w:p w:rsidR="00B53640" w:rsidRDefault="00312F57" w:rsidP="00384559">
      <w:r w:rsidRPr="00F409BC">
        <w:t>Sign</w:t>
      </w:r>
      <w:r w:rsidR="002727B7" w:rsidRPr="00F409BC">
        <w:t xml:space="preserve"> up for our all</w:t>
      </w:r>
      <w:r w:rsidR="00DA0FD9" w:rsidRPr="00F409BC">
        <w:t>-</w:t>
      </w:r>
      <w:r w:rsidR="002727B7" w:rsidRPr="00F409BC">
        <w:t xml:space="preserve">day </w:t>
      </w:r>
      <w:r w:rsidR="002727B7" w:rsidRPr="0045768F">
        <w:rPr>
          <w:smallCaps/>
        </w:rPr>
        <w:t>Fall Semester Kick Off</w:t>
      </w:r>
      <w:r w:rsidR="00F409BC">
        <w:rPr>
          <w:b/>
          <w:smallCaps/>
        </w:rPr>
        <w:t xml:space="preserve"> </w:t>
      </w:r>
      <w:r w:rsidR="00F409BC" w:rsidRPr="00F409BC">
        <w:t>on</w:t>
      </w:r>
      <w:r w:rsidR="00F409BC" w:rsidRPr="00F409BC">
        <w:rPr>
          <w:b/>
        </w:rPr>
        <w:t xml:space="preserve"> Aug</w:t>
      </w:r>
      <w:r w:rsidR="00DF2C0A">
        <w:rPr>
          <w:b/>
        </w:rPr>
        <w:t>ust</w:t>
      </w:r>
      <w:r w:rsidR="00F409BC">
        <w:rPr>
          <w:b/>
        </w:rPr>
        <w:t xml:space="preserve"> </w:t>
      </w:r>
      <w:r w:rsidR="00F409BC" w:rsidRPr="00F409BC">
        <w:rPr>
          <w:b/>
        </w:rPr>
        <w:t>23</w:t>
      </w:r>
      <w:r w:rsidR="00F409BC" w:rsidRPr="00F409BC">
        <w:rPr>
          <w:b/>
          <w:vertAlign w:val="superscript"/>
        </w:rPr>
        <w:t>rd</w:t>
      </w:r>
      <w:r w:rsidR="00F409BC" w:rsidRPr="00DF2C0A">
        <w:t xml:space="preserve">. </w:t>
      </w:r>
      <w:r w:rsidR="002727B7" w:rsidRPr="00F409BC">
        <w:t xml:space="preserve"> </w:t>
      </w:r>
    </w:p>
    <w:p w:rsidR="003B432E" w:rsidRPr="0045768F" w:rsidRDefault="00DF2C0A" w:rsidP="00384559">
      <w:pPr>
        <w:rPr>
          <w:rStyle w:val="Hyperlink"/>
          <w:color w:val="0000FF"/>
        </w:rPr>
      </w:pPr>
      <w:r>
        <w:t>Tell your folks that we</w:t>
      </w:r>
      <w:r w:rsidR="00544DBD" w:rsidRPr="00F409BC">
        <w:t xml:space="preserve"> ha</w:t>
      </w:r>
      <w:r w:rsidR="00DA0FD9" w:rsidRPr="00F409BC">
        <w:t xml:space="preserve">ve also included a special track for interested family members wanting to learn how to best support </w:t>
      </w:r>
      <w:r>
        <w:t>your</w:t>
      </w:r>
      <w:r w:rsidR="00DA0FD9" w:rsidRPr="00F409BC">
        <w:t xml:space="preserve"> journey</w:t>
      </w:r>
      <w:r>
        <w:t xml:space="preserve"> with FSU</w:t>
      </w:r>
      <w:r w:rsidR="00DA0FD9" w:rsidRPr="00F409BC">
        <w:t>.</w:t>
      </w:r>
      <w:r w:rsidR="00384559">
        <w:t xml:space="preserve"> </w:t>
      </w:r>
      <w:r w:rsidR="002727B7" w:rsidRPr="00F409BC">
        <w:t>For more info</w:t>
      </w:r>
      <w:r w:rsidR="00DA0FD9" w:rsidRPr="00F409BC">
        <w:t>rmation</w:t>
      </w:r>
      <w:r w:rsidR="00B40EBE">
        <w:t>,</w:t>
      </w:r>
      <w:r w:rsidR="002727B7" w:rsidRPr="00F409BC">
        <w:t xml:space="preserve"> </w:t>
      </w:r>
      <w:r w:rsidR="000048C1">
        <w:t>email</w:t>
      </w:r>
      <w:r w:rsidR="000048C1" w:rsidRPr="000048C1">
        <w:t xml:space="preserve"> </w:t>
      </w:r>
      <w:r w:rsidR="002727B7" w:rsidRPr="00FC308C">
        <w:rPr>
          <w:b/>
        </w:rPr>
        <w:t>Ashley Archer-Doehling</w:t>
      </w:r>
      <w:r w:rsidR="002727B7" w:rsidRPr="00A035DF">
        <w:t xml:space="preserve"> at</w:t>
      </w:r>
      <w:r w:rsidR="000048C1">
        <w:t xml:space="preserve"> </w:t>
      </w:r>
      <w:hyperlink r:id="rId14" w:history="1">
        <w:r w:rsidR="002727B7" w:rsidRPr="003D0442">
          <w:rPr>
            <w:rStyle w:val="Hyperlink"/>
          </w:rPr>
          <w:t>anarcher@fsu.edu</w:t>
        </w:r>
      </w:hyperlink>
      <w:r w:rsidR="00384559">
        <w:rPr>
          <w:rStyle w:val="Hyperlink"/>
          <w:u w:val="none"/>
        </w:rPr>
        <w:t xml:space="preserve">. </w:t>
      </w:r>
      <w:r w:rsidR="00B40EBE">
        <w:t>To reserve a limited spot/RSVP</w:t>
      </w:r>
      <w:r w:rsidR="00B53640" w:rsidRPr="004A01C3">
        <w:t>, please fill out</w:t>
      </w:r>
      <w:r w:rsidR="00B53640" w:rsidRPr="004A01C3">
        <w:rPr>
          <w:u w:val="single"/>
        </w:rPr>
        <w:t xml:space="preserve"> </w:t>
      </w:r>
      <w:hyperlink r:id="rId15" w:history="1">
        <w:r w:rsidR="00B53640" w:rsidRPr="004A01C3">
          <w:rPr>
            <w:rStyle w:val="Hyperlink"/>
          </w:rPr>
          <w:t>this form</w:t>
        </w:r>
      </w:hyperlink>
      <w:r w:rsidR="004A01C3">
        <w:rPr>
          <w:color w:val="0000FF"/>
          <w:u w:val="single"/>
        </w:rPr>
        <w:t xml:space="preserve">. </w:t>
      </w:r>
    </w:p>
    <w:p w:rsidR="0045768F" w:rsidRPr="002E297D" w:rsidRDefault="0045768F" w:rsidP="0045768F">
      <w:pPr>
        <w:pStyle w:val="Heading2"/>
        <w:rPr>
          <w:rFonts w:ascii="Bahnschrift" w:hAnsi="Bahnschrift"/>
          <w:color w:val="auto"/>
          <w:u w:val="single"/>
        </w:rPr>
      </w:pPr>
      <w:r w:rsidRPr="002E297D">
        <w:rPr>
          <w:rFonts w:ascii="Bahnschrift" w:hAnsi="Bahnschrift"/>
          <w:color w:val="auto"/>
          <w:u w:val="single"/>
        </w:rPr>
        <w:t>Workforce Recruitment Program</w:t>
      </w:r>
    </w:p>
    <w:p w:rsidR="003B432E" w:rsidRDefault="00464BC9" w:rsidP="00384559">
      <w:pPr>
        <w:rPr>
          <w:rStyle w:val="Hyperlink"/>
          <w:color w:val="auto"/>
          <w:u w:val="none"/>
        </w:rPr>
      </w:pPr>
      <w:r w:rsidRPr="003B7418">
        <w:rPr>
          <w:szCs w:val="20"/>
        </w:rPr>
        <w:t xml:space="preserve">The </w:t>
      </w:r>
      <w:r w:rsidRPr="0045768F">
        <w:rPr>
          <w:szCs w:val="20"/>
        </w:rPr>
        <w:t>Workforce Recruitment Program</w:t>
      </w:r>
      <w:r w:rsidRPr="003B7418">
        <w:rPr>
          <w:szCs w:val="20"/>
        </w:rPr>
        <w:t xml:space="preserve"> is a great fit</w:t>
      </w:r>
      <w:r w:rsidR="003B7418" w:rsidRPr="003B7418">
        <w:rPr>
          <w:szCs w:val="20"/>
        </w:rPr>
        <w:t xml:space="preserve"> </w:t>
      </w:r>
      <w:r w:rsidRPr="003B7418">
        <w:rPr>
          <w:rStyle w:val="Hyperlink"/>
          <w:color w:val="auto"/>
          <w:u w:val="none"/>
        </w:rPr>
        <w:t xml:space="preserve">for </w:t>
      </w:r>
      <w:r w:rsidRPr="003B7418">
        <w:rPr>
          <w:rStyle w:val="Hyperlink"/>
          <w:color w:val="auto"/>
          <w:szCs w:val="20"/>
          <w:u w:val="none"/>
        </w:rPr>
        <w:t xml:space="preserve">post-secondary students </w:t>
      </w:r>
      <w:r w:rsidRPr="003B7418">
        <w:rPr>
          <w:rStyle w:val="Hyperlink"/>
          <w:color w:val="auto"/>
          <w:u w:val="none"/>
        </w:rPr>
        <w:t>with a disability who are:</w:t>
      </w:r>
    </w:p>
    <w:p w:rsidR="003B432E" w:rsidRDefault="00464BC9" w:rsidP="00384559">
      <w:pPr>
        <w:pStyle w:val="ListParagraph"/>
        <w:numPr>
          <w:ilvl w:val="0"/>
          <w:numId w:val="23"/>
        </w:numPr>
        <w:rPr>
          <w:rStyle w:val="Hyperlink"/>
          <w:color w:val="auto"/>
          <w:u w:val="none"/>
        </w:rPr>
      </w:pPr>
      <w:r w:rsidRPr="003B432E">
        <w:rPr>
          <w:rStyle w:val="Hyperlink"/>
          <w:color w:val="auto"/>
          <w:u w:val="none"/>
        </w:rPr>
        <w:t xml:space="preserve">highly motivated, </w:t>
      </w:r>
    </w:p>
    <w:p w:rsidR="003B432E" w:rsidRDefault="00464BC9" w:rsidP="00384559">
      <w:pPr>
        <w:pStyle w:val="ListParagraph"/>
        <w:numPr>
          <w:ilvl w:val="0"/>
          <w:numId w:val="23"/>
        </w:numPr>
        <w:rPr>
          <w:rStyle w:val="Hyperlink"/>
          <w:color w:val="auto"/>
          <w:u w:val="none"/>
        </w:rPr>
      </w:pPr>
      <w:r w:rsidRPr="003B432E">
        <w:rPr>
          <w:rStyle w:val="Hyperlink"/>
          <w:color w:val="auto"/>
          <w:u w:val="none"/>
        </w:rPr>
        <w:t>recently graduated, and</w:t>
      </w:r>
    </w:p>
    <w:p w:rsidR="00B53640" w:rsidRPr="003B432E" w:rsidRDefault="002E297D" w:rsidP="00384559">
      <w:pPr>
        <w:pStyle w:val="ListParagraph"/>
        <w:numPr>
          <w:ilvl w:val="0"/>
          <w:numId w:val="23"/>
        </w:numPr>
      </w:pPr>
      <w:r>
        <w:rPr>
          <w:rStyle w:val="Hyperlink"/>
          <w:color w:val="auto"/>
          <w:szCs w:val="20"/>
          <w:u w:val="none"/>
        </w:rPr>
        <w:t>e</w:t>
      </w:r>
      <w:r w:rsidR="003B432E" w:rsidRPr="003B432E">
        <w:rPr>
          <w:rStyle w:val="Hyperlink"/>
          <w:color w:val="auto"/>
          <w:szCs w:val="20"/>
          <w:u w:val="none"/>
        </w:rPr>
        <w:t>ager</w:t>
      </w:r>
      <w:r w:rsidR="00464BC9" w:rsidRPr="003B432E">
        <w:rPr>
          <w:rStyle w:val="Hyperlink"/>
          <w:color w:val="auto"/>
          <w:szCs w:val="20"/>
          <w:u w:val="none"/>
        </w:rPr>
        <w:t xml:space="preserve"> to prove their abilities in the </w:t>
      </w:r>
      <w:r w:rsidR="003B432E" w:rsidRPr="003B432E">
        <w:rPr>
          <w:rStyle w:val="Hyperlink"/>
          <w:color w:val="auto"/>
          <w:szCs w:val="20"/>
          <w:u w:val="none"/>
        </w:rPr>
        <w:t xml:space="preserve">workplace </w:t>
      </w:r>
      <w:r w:rsidR="003B432E">
        <w:rPr>
          <w:rStyle w:val="Hyperlink"/>
          <w:color w:val="auto"/>
          <w:szCs w:val="20"/>
          <w:u w:val="none"/>
        </w:rPr>
        <w:t>with</w:t>
      </w:r>
      <w:r w:rsidR="00464BC9" w:rsidRPr="003B432E">
        <w:rPr>
          <w:rStyle w:val="Hyperlink"/>
          <w:color w:val="auto"/>
          <w:szCs w:val="20"/>
          <w:u w:val="none"/>
        </w:rPr>
        <w:t xml:space="preserve"> a paid summer internship or permanent job. </w:t>
      </w:r>
    </w:p>
    <w:p w:rsidR="00EE0AE5" w:rsidRDefault="00464BC9" w:rsidP="00FB21E5">
      <w:pPr>
        <w:rPr>
          <w:rStyle w:val="Hyperlink"/>
          <w:szCs w:val="20"/>
        </w:rPr>
      </w:pPr>
      <w:r>
        <w:rPr>
          <w:szCs w:val="20"/>
        </w:rPr>
        <w:t>This is</w:t>
      </w:r>
      <w:r w:rsidRPr="004041D6">
        <w:rPr>
          <w:szCs w:val="20"/>
        </w:rPr>
        <w:t xml:space="preserve"> a comprehensive recruitment and referral program that connects </w:t>
      </w:r>
      <w:r>
        <w:rPr>
          <w:szCs w:val="20"/>
        </w:rPr>
        <w:t xml:space="preserve">qualified students with </w:t>
      </w:r>
      <w:r w:rsidRPr="004041D6">
        <w:rPr>
          <w:szCs w:val="20"/>
        </w:rPr>
        <w:t>public and private sector employers nationwide</w:t>
      </w:r>
      <w:r>
        <w:rPr>
          <w:szCs w:val="20"/>
        </w:rPr>
        <w:t>.</w:t>
      </w:r>
      <w:r w:rsidRPr="004041D6">
        <w:rPr>
          <w:szCs w:val="20"/>
        </w:rPr>
        <w:t xml:space="preserve"> </w:t>
      </w:r>
      <w:r w:rsidRPr="00FC308C">
        <w:rPr>
          <w:rStyle w:val="Hyperlink"/>
          <w:color w:val="auto"/>
          <w:szCs w:val="20"/>
          <w:u w:val="none"/>
        </w:rPr>
        <w:t xml:space="preserve">Don’t miss </w:t>
      </w:r>
      <w:r w:rsidR="003D0442">
        <w:rPr>
          <w:rStyle w:val="Hyperlink"/>
          <w:color w:val="auto"/>
          <w:szCs w:val="20"/>
          <w:u w:val="none"/>
        </w:rPr>
        <w:t>the</w:t>
      </w:r>
      <w:r w:rsidRPr="00FC308C">
        <w:rPr>
          <w:rStyle w:val="Hyperlink"/>
          <w:color w:val="auto"/>
          <w:szCs w:val="20"/>
          <w:u w:val="none"/>
        </w:rPr>
        <w:t xml:space="preserve"> chance to jumpstart an internship or career opportunity! </w:t>
      </w:r>
      <w:r>
        <w:rPr>
          <w:rStyle w:val="Hyperlink"/>
          <w:color w:val="auto"/>
          <w:szCs w:val="20"/>
          <w:u w:val="none"/>
        </w:rPr>
        <w:t xml:space="preserve">The Career Center has announced </w:t>
      </w:r>
      <w:r w:rsidRPr="00C16BD0">
        <w:rPr>
          <w:rStyle w:val="Hyperlink"/>
          <w:b/>
          <w:color w:val="auto"/>
          <w:szCs w:val="20"/>
          <w:u w:val="none"/>
        </w:rPr>
        <w:t>Aug</w:t>
      </w:r>
      <w:r>
        <w:rPr>
          <w:rStyle w:val="Hyperlink"/>
          <w:b/>
          <w:color w:val="auto"/>
          <w:szCs w:val="20"/>
          <w:u w:val="none"/>
        </w:rPr>
        <w:t>.</w:t>
      </w:r>
      <w:r w:rsidRPr="00C16BD0">
        <w:rPr>
          <w:rStyle w:val="Hyperlink"/>
          <w:b/>
          <w:color w:val="auto"/>
          <w:szCs w:val="20"/>
          <w:u w:val="none"/>
        </w:rPr>
        <w:t xml:space="preserve"> 26</w:t>
      </w:r>
      <w:r w:rsidRPr="00C16BD0">
        <w:rPr>
          <w:rStyle w:val="Hyperlink"/>
          <w:b/>
          <w:color w:val="auto"/>
          <w:szCs w:val="20"/>
          <w:u w:val="none"/>
          <w:vertAlign w:val="superscript"/>
        </w:rPr>
        <w:t>th</w:t>
      </w:r>
      <w:r>
        <w:rPr>
          <w:rStyle w:val="Hyperlink"/>
          <w:color w:val="auto"/>
          <w:szCs w:val="20"/>
          <w:u w:val="none"/>
        </w:rPr>
        <w:t xml:space="preserve"> for the 2019-2020 application opening. </w:t>
      </w:r>
      <w:r w:rsidRPr="00FC308C">
        <w:rPr>
          <w:rStyle w:val="Hyperlink"/>
          <w:color w:val="auto"/>
          <w:szCs w:val="20"/>
          <w:u w:val="none"/>
        </w:rPr>
        <w:t xml:space="preserve">For more information, contact </w:t>
      </w:r>
      <w:r w:rsidRPr="00FC308C">
        <w:rPr>
          <w:rStyle w:val="Hyperlink"/>
          <w:b/>
          <w:color w:val="auto"/>
          <w:szCs w:val="20"/>
          <w:u w:val="none"/>
        </w:rPr>
        <w:t>Emily Kennelly</w:t>
      </w:r>
      <w:r w:rsidRPr="00FC308C">
        <w:rPr>
          <w:rStyle w:val="Hyperlink"/>
          <w:color w:val="auto"/>
          <w:szCs w:val="20"/>
          <w:u w:val="none"/>
        </w:rPr>
        <w:t xml:space="preserve"> at</w:t>
      </w:r>
      <w:r w:rsidR="003B432E">
        <w:rPr>
          <w:rStyle w:val="Hyperlink"/>
          <w:color w:val="auto"/>
          <w:szCs w:val="20"/>
          <w:u w:val="none"/>
        </w:rPr>
        <w:t xml:space="preserve"> </w:t>
      </w:r>
      <w:hyperlink r:id="rId16" w:history="1">
        <w:r w:rsidRPr="00994D35">
          <w:rPr>
            <w:rStyle w:val="Hyperlink"/>
            <w:szCs w:val="20"/>
          </w:rPr>
          <w:t>ekennelly@fsu.edu</w:t>
        </w:r>
      </w:hyperlink>
      <w:r w:rsidR="00EE0AE5">
        <w:rPr>
          <w:rStyle w:val="Hyperlink"/>
          <w:szCs w:val="20"/>
        </w:rPr>
        <w:t>.</w:t>
      </w:r>
    </w:p>
    <w:p w:rsidR="00EE0AE5" w:rsidRDefault="00EE0AE5" w:rsidP="00FB21E5">
      <w:pPr>
        <w:rPr>
          <w:rStyle w:val="Hyperlink"/>
          <w:szCs w:val="20"/>
        </w:rPr>
      </w:pPr>
      <w:r w:rsidRPr="003B432E">
        <w:rPr>
          <w:rStyle w:val="Hyperlink"/>
          <w:rFonts w:ascii="Elephant" w:hAnsi="Elephant"/>
          <w:noProof/>
          <w:color w:val="auto"/>
          <w:sz w:val="44"/>
          <w:szCs w:val="44"/>
          <w:u w:val="none"/>
        </w:rPr>
        <w:drawing>
          <wp:anchor distT="0" distB="0" distL="114300" distR="114300" simplePos="0" relativeHeight="251662336" behindDoc="0" locked="0" layoutInCell="1" allowOverlap="1" wp14:anchorId="511E738F" wp14:editId="1844195B">
            <wp:simplePos x="0" y="0"/>
            <wp:positionH relativeFrom="column">
              <wp:posOffset>2574925</wp:posOffset>
            </wp:positionH>
            <wp:positionV relativeFrom="paragraph">
              <wp:posOffset>189230</wp:posOffset>
            </wp:positionV>
            <wp:extent cx="492760" cy="733425"/>
            <wp:effectExtent l="0" t="6033" r="0" b="0"/>
            <wp:wrapThrough wrapText="bothSides">
              <wp:wrapPolygon edited="0">
                <wp:start x="21864" y="178"/>
                <wp:lineTo x="988" y="178"/>
                <wp:lineTo x="988" y="20936"/>
                <wp:lineTo x="21864" y="20936"/>
                <wp:lineTo x="21864" y="178"/>
              </wp:wrapPolygon>
            </wp:wrapThrough>
            <wp:docPr id="9" name="Picture 9" descr="From the right side is a hand with a blue cuff, palm facing, pointing to the left with a red bow tied around the extended finger." titl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27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F8E">
        <w:pict>
          <v:rect id="_x0000_i1028" style="width:0;height:1.5pt" o:hralign="center" o:hrstd="t" o:hr="t" fillcolor="#a0a0a0" stroked="f"/>
        </w:pict>
      </w:r>
    </w:p>
    <w:p w:rsidR="002709CB" w:rsidRPr="00002F8E" w:rsidRDefault="002709CB" w:rsidP="00EE0AE5">
      <w:pPr>
        <w:pStyle w:val="Heading1"/>
        <w:rPr>
          <w:rStyle w:val="Hyperlink"/>
          <w:rFonts w:ascii="Bahnschrift" w:hAnsi="Bahnschrift"/>
          <w:b/>
          <w:color w:val="auto"/>
          <w:u w:val="none"/>
        </w:rPr>
      </w:pPr>
      <w:r w:rsidRPr="00002F8E">
        <w:rPr>
          <w:rStyle w:val="Hyperlink"/>
          <w:rFonts w:ascii="Bahnschrift" w:hAnsi="Bahnschrift"/>
          <w:b/>
          <w:color w:val="auto"/>
          <w:u w:val="none"/>
        </w:rPr>
        <w:t>Remember</w:t>
      </w:r>
      <w:r w:rsidR="00D652E9" w:rsidRPr="00002F8E">
        <w:rPr>
          <w:rStyle w:val="Hyperlink"/>
          <w:rFonts w:ascii="Bahnschrift" w:hAnsi="Bahnschrift"/>
          <w:b/>
          <w:color w:val="auto"/>
          <w:u w:val="none"/>
        </w:rPr>
        <w:t xml:space="preserve"> to…</w:t>
      </w:r>
      <w:r w:rsidRPr="00002F8E">
        <w:rPr>
          <w:rStyle w:val="Hyperlink"/>
          <w:rFonts w:ascii="Bahnschrift" w:hAnsi="Bahnschrift"/>
          <w:b/>
          <w:color w:val="auto"/>
          <w:u w:val="none"/>
        </w:rPr>
        <w:t xml:space="preserve"> </w:t>
      </w:r>
    </w:p>
    <w:p w:rsidR="007F5019" w:rsidRPr="005A0BFE" w:rsidRDefault="00D652E9" w:rsidP="006B2F45">
      <w:r>
        <w:rPr>
          <w:rStyle w:val="Hyperlink"/>
          <w:noProof/>
          <w:color w:val="auto"/>
          <w:u w:val="none"/>
        </w:rPr>
        <w:t>E</w:t>
      </w:r>
      <w:r w:rsidR="002709CB">
        <w:rPr>
          <w:szCs w:val="20"/>
        </w:rPr>
        <w:t>mail your Instructor Letter for accommodations</w:t>
      </w:r>
      <w:r w:rsidR="00FC308C">
        <w:rPr>
          <w:szCs w:val="20"/>
        </w:rPr>
        <w:t xml:space="preserve"> </w:t>
      </w:r>
      <w:r w:rsidR="00FC308C" w:rsidRPr="00FC308C">
        <w:rPr>
          <w:i/>
          <w:szCs w:val="20"/>
        </w:rPr>
        <w:t>during the first week</w:t>
      </w:r>
      <w:r>
        <w:rPr>
          <w:i/>
          <w:szCs w:val="20"/>
        </w:rPr>
        <w:t xml:space="preserve"> </w:t>
      </w:r>
      <w:r w:rsidR="00FC308C" w:rsidRPr="00FC308C">
        <w:rPr>
          <w:i/>
          <w:szCs w:val="20"/>
        </w:rPr>
        <w:t>of class</w:t>
      </w:r>
      <w:r w:rsidR="00B40EBE">
        <w:rPr>
          <w:szCs w:val="20"/>
        </w:rPr>
        <w:t xml:space="preserve"> at</w:t>
      </w:r>
      <w:r w:rsidR="00B53640">
        <w:rPr>
          <w:color w:val="0000FF"/>
        </w:rPr>
        <w:t xml:space="preserve"> </w:t>
      </w:r>
      <w:hyperlink r:id="rId18" w:history="1">
        <w:r w:rsidR="00B53640" w:rsidRPr="00B53640">
          <w:rPr>
            <w:rStyle w:val="Hyperlink"/>
          </w:rPr>
          <w:t>the SDRC Student Portal</w:t>
        </w:r>
      </w:hyperlink>
      <w:r w:rsidR="00B53640">
        <w:rPr>
          <w:color w:val="0000FF"/>
        </w:rPr>
        <w:t>.</w:t>
      </w:r>
    </w:p>
    <w:sectPr w:rsidR="007F5019" w:rsidRPr="005A0BFE" w:rsidSect="00FB21E5">
      <w:headerReference w:type="default" r:id="rId19"/>
      <w:footerReference w:type="default" r:id="rId20"/>
      <w:pgSz w:w="12240" w:h="15840"/>
      <w:pgMar w:top="720" w:right="720" w:bottom="720" w:left="720" w:header="144" w:footer="144" w:gutter="0"/>
      <w:cols w:num="2"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66" w:rsidRDefault="00015F66" w:rsidP="0089515C">
      <w:pPr>
        <w:spacing w:after="0" w:line="240" w:lineRule="auto"/>
      </w:pPr>
      <w:r>
        <w:separator/>
      </w:r>
    </w:p>
  </w:endnote>
  <w:endnote w:type="continuationSeparator" w:id="0">
    <w:p w:rsidR="00015F66" w:rsidRDefault="00015F66" w:rsidP="0089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F2" w:rsidRPr="001A20F2" w:rsidRDefault="001A20F2">
    <w:pPr>
      <w:pStyle w:val="Footer"/>
      <w:jc w:val="center"/>
      <w:rPr>
        <w:b/>
        <w:sz w:val="20"/>
      </w:rPr>
    </w:pPr>
    <w:r w:rsidRPr="001A20F2">
      <w:rPr>
        <w:b/>
        <w:sz w:val="20"/>
      </w:rPr>
      <w:t>Issue I, 8/2019</w:t>
    </w:r>
  </w:p>
  <w:p w:rsidR="001A20F2" w:rsidRDefault="001A2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66" w:rsidRDefault="00015F66" w:rsidP="0089515C">
      <w:pPr>
        <w:spacing w:after="0" w:line="240" w:lineRule="auto"/>
      </w:pPr>
      <w:r>
        <w:separator/>
      </w:r>
    </w:p>
  </w:footnote>
  <w:footnote w:type="continuationSeparator" w:id="0">
    <w:p w:rsidR="00015F66" w:rsidRDefault="00015F66" w:rsidP="0089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35" w:rsidRPr="00002F8E" w:rsidRDefault="00FB21E5" w:rsidP="00FB21E5">
    <w:pPr>
      <w:pStyle w:val="Title"/>
      <w:jc w:val="center"/>
      <w:rPr>
        <w:rFonts w:ascii="Bahnschrift" w:hAnsi="Bahnschrift"/>
        <w:color w:val="782F40"/>
      </w:rPr>
    </w:pPr>
    <w:r w:rsidRPr="00002F8E">
      <w:rPr>
        <w:rFonts w:ascii="Bahnschrift" w:hAnsi="Bahnschrift"/>
        <w:color w:val="782F40"/>
      </w:rPr>
      <w:t>Access-Ability 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2BA9"/>
    <w:multiLevelType w:val="hybridMultilevel"/>
    <w:tmpl w:val="56AE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1765"/>
    <w:multiLevelType w:val="hybridMultilevel"/>
    <w:tmpl w:val="4A2E3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066FEE"/>
    <w:multiLevelType w:val="hybridMultilevel"/>
    <w:tmpl w:val="82767A5A"/>
    <w:lvl w:ilvl="0" w:tplc="DC0EADA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7634"/>
    <w:multiLevelType w:val="hybridMultilevel"/>
    <w:tmpl w:val="0ED8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C7B"/>
    <w:multiLevelType w:val="hybridMultilevel"/>
    <w:tmpl w:val="E8AEF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241F"/>
    <w:multiLevelType w:val="hybridMultilevel"/>
    <w:tmpl w:val="034A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15B8"/>
    <w:multiLevelType w:val="hybridMultilevel"/>
    <w:tmpl w:val="990AC2FC"/>
    <w:lvl w:ilvl="0" w:tplc="FFCA6D0C">
      <w:start w:val="1"/>
      <w:numFmt w:val="decimal"/>
      <w:lvlText w:val="%1)"/>
      <w:lvlJc w:val="left"/>
      <w:pPr>
        <w:ind w:left="288" w:hanging="288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E0F48"/>
    <w:multiLevelType w:val="hybridMultilevel"/>
    <w:tmpl w:val="0312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06E0"/>
    <w:multiLevelType w:val="hybridMultilevel"/>
    <w:tmpl w:val="8618EA1E"/>
    <w:lvl w:ilvl="0" w:tplc="DC0EADA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E19FA"/>
    <w:multiLevelType w:val="hybridMultilevel"/>
    <w:tmpl w:val="750A8EC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6290F"/>
    <w:multiLevelType w:val="hybridMultilevel"/>
    <w:tmpl w:val="A15CC612"/>
    <w:lvl w:ilvl="0" w:tplc="DC0EADA0">
      <w:start w:val="1"/>
      <w:numFmt w:val="bullet"/>
      <w:lvlText w:val=""/>
      <w:lvlJc w:val="left"/>
      <w:pPr>
        <w:ind w:left="136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16F2857"/>
    <w:multiLevelType w:val="hybridMultilevel"/>
    <w:tmpl w:val="8920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45AB4"/>
    <w:multiLevelType w:val="hybridMultilevel"/>
    <w:tmpl w:val="C7EA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628AA"/>
    <w:multiLevelType w:val="hybridMultilevel"/>
    <w:tmpl w:val="67AE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46668"/>
    <w:multiLevelType w:val="hybridMultilevel"/>
    <w:tmpl w:val="CDC0D17A"/>
    <w:lvl w:ilvl="0" w:tplc="2752F25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4A8F020A"/>
    <w:multiLevelType w:val="hybridMultilevel"/>
    <w:tmpl w:val="2A927C0A"/>
    <w:lvl w:ilvl="0" w:tplc="1C5A0B42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43FD0"/>
    <w:multiLevelType w:val="hybridMultilevel"/>
    <w:tmpl w:val="88F2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66D88"/>
    <w:multiLevelType w:val="hybridMultilevel"/>
    <w:tmpl w:val="6CD49E2C"/>
    <w:lvl w:ilvl="0" w:tplc="2752F258">
      <w:start w:val="1"/>
      <w:numFmt w:val="bullet"/>
      <w:lvlText w:val=""/>
      <w:lvlJc w:val="left"/>
      <w:pPr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8" w15:restartNumberingAfterBreak="0">
    <w:nsid w:val="502A334D"/>
    <w:multiLevelType w:val="hybridMultilevel"/>
    <w:tmpl w:val="C2A85B9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503A0BB9"/>
    <w:multiLevelType w:val="hybridMultilevel"/>
    <w:tmpl w:val="B8320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E2CF6"/>
    <w:multiLevelType w:val="hybridMultilevel"/>
    <w:tmpl w:val="1CEC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541DE"/>
    <w:multiLevelType w:val="hybridMultilevel"/>
    <w:tmpl w:val="69CE9ED4"/>
    <w:lvl w:ilvl="0" w:tplc="2752F258">
      <w:start w:val="1"/>
      <w:numFmt w:val="bullet"/>
      <w:lvlText w:val=""/>
      <w:lvlJc w:val="left"/>
      <w:pPr>
        <w:ind w:left="136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 w15:restartNumberingAfterBreak="0">
    <w:nsid w:val="685C4C92"/>
    <w:multiLevelType w:val="hybridMultilevel"/>
    <w:tmpl w:val="7474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9"/>
  </w:num>
  <w:num w:numId="6">
    <w:abstractNumId w:val="21"/>
  </w:num>
  <w:num w:numId="7">
    <w:abstractNumId w:val="17"/>
  </w:num>
  <w:num w:numId="8">
    <w:abstractNumId w:val="6"/>
  </w:num>
  <w:num w:numId="9">
    <w:abstractNumId w:val="18"/>
  </w:num>
  <w:num w:numId="10">
    <w:abstractNumId w:val="19"/>
  </w:num>
  <w:num w:numId="11">
    <w:abstractNumId w:val="8"/>
  </w:num>
  <w:num w:numId="12">
    <w:abstractNumId w:val="2"/>
  </w:num>
  <w:num w:numId="13">
    <w:abstractNumId w:val="10"/>
  </w:num>
  <w:num w:numId="14">
    <w:abstractNumId w:val="1"/>
  </w:num>
  <w:num w:numId="15">
    <w:abstractNumId w:val="3"/>
  </w:num>
  <w:num w:numId="16">
    <w:abstractNumId w:val="20"/>
  </w:num>
  <w:num w:numId="17">
    <w:abstractNumId w:val="4"/>
  </w:num>
  <w:num w:numId="18">
    <w:abstractNumId w:val="16"/>
  </w:num>
  <w:num w:numId="19">
    <w:abstractNumId w:val="13"/>
  </w:num>
  <w:num w:numId="20">
    <w:abstractNumId w:val="12"/>
  </w:num>
  <w:num w:numId="21">
    <w:abstractNumId w:val="2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5C"/>
    <w:rsid w:val="00002F8E"/>
    <w:rsid w:val="000048C1"/>
    <w:rsid w:val="00011692"/>
    <w:rsid w:val="00015F66"/>
    <w:rsid w:val="000A4B5B"/>
    <w:rsid w:val="00116B0D"/>
    <w:rsid w:val="00181EE6"/>
    <w:rsid w:val="001A20F2"/>
    <w:rsid w:val="002645C1"/>
    <w:rsid w:val="002709CB"/>
    <w:rsid w:val="002727B7"/>
    <w:rsid w:val="00283699"/>
    <w:rsid w:val="00293AAE"/>
    <w:rsid w:val="002B7F6A"/>
    <w:rsid w:val="002E297D"/>
    <w:rsid w:val="00312F57"/>
    <w:rsid w:val="0035422E"/>
    <w:rsid w:val="00384559"/>
    <w:rsid w:val="003B432E"/>
    <w:rsid w:val="003B65C1"/>
    <w:rsid w:val="003B7418"/>
    <w:rsid w:val="003C2EDC"/>
    <w:rsid w:val="003D0442"/>
    <w:rsid w:val="004041D6"/>
    <w:rsid w:val="0045768F"/>
    <w:rsid w:val="00464BC9"/>
    <w:rsid w:val="004729C0"/>
    <w:rsid w:val="0048011D"/>
    <w:rsid w:val="004A01C3"/>
    <w:rsid w:val="004E0703"/>
    <w:rsid w:val="004E4F98"/>
    <w:rsid w:val="00502602"/>
    <w:rsid w:val="00544DBD"/>
    <w:rsid w:val="00565C51"/>
    <w:rsid w:val="005A066B"/>
    <w:rsid w:val="005A0BFE"/>
    <w:rsid w:val="005D0889"/>
    <w:rsid w:val="005E1D10"/>
    <w:rsid w:val="005F631E"/>
    <w:rsid w:val="0063656F"/>
    <w:rsid w:val="00665DFE"/>
    <w:rsid w:val="006763C7"/>
    <w:rsid w:val="006B2F45"/>
    <w:rsid w:val="006E3612"/>
    <w:rsid w:val="006F45DB"/>
    <w:rsid w:val="0072310A"/>
    <w:rsid w:val="00737170"/>
    <w:rsid w:val="007A307D"/>
    <w:rsid w:val="007D56F6"/>
    <w:rsid w:val="007F5019"/>
    <w:rsid w:val="00820738"/>
    <w:rsid w:val="00837142"/>
    <w:rsid w:val="00860F8C"/>
    <w:rsid w:val="0089515C"/>
    <w:rsid w:val="008A7FD5"/>
    <w:rsid w:val="008F6B04"/>
    <w:rsid w:val="0098578F"/>
    <w:rsid w:val="009C28AF"/>
    <w:rsid w:val="00A035DF"/>
    <w:rsid w:val="00A50A09"/>
    <w:rsid w:val="00A6527B"/>
    <w:rsid w:val="00B40EBE"/>
    <w:rsid w:val="00B53640"/>
    <w:rsid w:val="00B55162"/>
    <w:rsid w:val="00B94B47"/>
    <w:rsid w:val="00BB7F52"/>
    <w:rsid w:val="00BC49EB"/>
    <w:rsid w:val="00BD7C73"/>
    <w:rsid w:val="00BE234A"/>
    <w:rsid w:val="00BE4C12"/>
    <w:rsid w:val="00C16BD0"/>
    <w:rsid w:val="00C23916"/>
    <w:rsid w:val="00C32060"/>
    <w:rsid w:val="00C57E64"/>
    <w:rsid w:val="00CF6AEA"/>
    <w:rsid w:val="00D03DD2"/>
    <w:rsid w:val="00D31F6D"/>
    <w:rsid w:val="00D54666"/>
    <w:rsid w:val="00D575EE"/>
    <w:rsid w:val="00D652E9"/>
    <w:rsid w:val="00DA0FD9"/>
    <w:rsid w:val="00DA3483"/>
    <w:rsid w:val="00DE3D35"/>
    <w:rsid w:val="00DF2C0A"/>
    <w:rsid w:val="00E708CF"/>
    <w:rsid w:val="00E76DA9"/>
    <w:rsid w:val="00E84B52"/>
    <w:rsid w:val="00EC4492"/>
    <w:rsid w:val="00EC71DD"/>
    <w:rsid w:val="00ED7591"/>
    <w:rsid w:val="00EE0AE5"/>
    <w:rsid w:val="00F409BC"/>
    <w:rsid w:val="00F7598A"/>
    <w:rsid w:val="00FB21E5"/>
    <w:rsid w:val="00FC308C"/>
    <w:rsid w:val="00FD24DD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A64279F-07BB-478B-A4F4-9A46BA7C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15C"/>
  </w:style>
  <w:style w:type="paragraph" w:styleId="Footer">
    <w:name w:val="footer"/>
    <w:basedOn w:val="Normal"/>
    <w:link w:val="FooterChar"/>
    <w:uiPriority w:val="99"/>
    <w:unhideWhenUsed/>
    <w:rsid w:val="0089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15C"/>
  </w:style>
  <w:style w:type="paragraph" w:customStyle="1" w:styleId="Style1">
    <w:name w:val="Style1"/>
    <w:basedOn w:val="Normal"/>
    <w:link w:val="Style1Char"/>
    <w:qFormat/>
    <w:rsid w:val="00D31F6D"/>
    <w:pPr>
      <w:spacing w:before="120" w:after="0" w:line="240" w:lineRule="auto"/>
    </w:pPr>
    <w:rPr>
      <w:rFonts w:ascii="Elephant" w:hAnsi="Elephant"/>
      <w:sz w:val="48"/>
      <w:szCs w:val="48"/>
    </w:rPr>
  </w:style>
  <w:style w:type="character" w:customStyle="1" w:styleId="Style1Char">
    <w:name w:val="Style1 Char"/>
    <w:basedOn w:val="DefaultParagraphFont"/>
    <w:link w:val="Style1"/>
    <w:rsid w:val="00D31F6D"/>
    <w:rPr>
      <w:rFonts w:ascii="Elephant" w:hAnsi="Elephant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727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7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9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F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E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4A01C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B2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1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hitney.accessiblelearning.com/FS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ekennelly@fsu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cruggs@f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su.qualtrics.com/jfe/form/SV_0IBxZwRrfiWMv0V" TargetMode="External"/><Relationship Id="rId10" Type="http://schemas.openxmlformats.org/officeDocument/2006/relationships/hyperlink" Target="https://fsu.qualtrics.com/jfe/form/SV_cTrwz1JdELTn21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narcher@fs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6364-32DF-43B4-96E8-8347F331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Sondossi</dc:creator>
  <cp:keywords/>
  <dc:description/>
  <cp:lastModifiedBy>Scruggs, Spencer</cp:lastModifiedBy>
  <cp:revision>3</cp:revision>
  <dcterms:created xsi:type="dcterms:W3CDTF">2019-08-19T16:53:00Z</dcterms:created>
  <dcterms:modified xsi:type="dcterms:W3CDTF">2019-08-19T17:07:00Z</dcterms:modified>
</cp:coreProperties>
</file>